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8FE" w:rsidRPr="00A57CED" w:rsidRDefault="00182EA6" w:rsidP="00683FF8">
      <w:pPr>
        <w:tabs>
          <w:tab w:val="left" w:pos="1134"/>
        </w:tabs>
        <w:jc w:val="left"/>
        <w:rPr>
          <w:rFonts w:cs="Arial"/>
          <w:sz w:val="22"/>
          <w:szCs w:val="22"/>
          <w:lang w:val="es-ES"/>
        </w:rPr>
      </w:pPr>
    </w:p>
    <w:p w:rsidR="00BE78FE" w:rsidRPr="00A57CED" w:rsidRDefault="00182EA6" w:rsidP="00683FF8">
      <w:pPr>
        <w:pStyle w:val="Encabezado"/>
        <w:jc w:val="center"/>
        <w:rPr>
          <w:rFonts w:cs="Arial"/>
          <w:b/>
          <w:sz w:val="22"/>
          <w:szCs w:val="22"/>
        </w:rPr>
      </w:pPr>
      <w:r w:rsidRPr="00A57CED">
        <w:rPr>
          <w:rFonts w:cs="Arial"/>
          <w:b/>
          <w:sz w:val="22"/>
          <w:szCs w:val="22"/>
        </w:rPr>
        <w:t>RESOLUCIÓN No.______ DE _______</w:t>
      </w:r>
    </w:p>
    <w:p w:rsidR="00BE78FE" w:rsidRPr="00BE78FE" w:rsidRDefault="00182EA6" w:rsidP="00683FF8">
      <w:pPr>
        <w:pStyle w:val="Encabezado"/>
        <w:jc w:val="center"/>
        <w:rPr>
          <w:rFonts w:cs="Arial"/>
          <w:b/>
          <w:szCs w:val="24"/>
        </w:rPr>
      </w:pPr>
    </w:p>
    <w:p w:rsidR="00BE78FE" w:rsidRPr="00A57CED" w:rsidRDefault="00182EA6" w:rsidP="00683FF8">
      <w:pPr>
        <w:pStyle w:val="Encabezado"/>
        <w:jc w:val="center"/>
        <w:rPr>
          <w:rFonts w:cs="Arial"/>
          <w:b/>
          <w:sz w:val="22"/>
          <w:szCs w:val="22"/>
        </w:rPr>
      </w:pPr>
      <w:r w:rsidRPr="00A57CED">
        <w:rPr>
          <w:rFonts w:cs="Arial"/>
          <w:b/>
          <w:sz w:val="22"/>
          <w:szCs w:val="22"/>
        </w:rPr>
        <w:t>( xxxx de xxxxxxx de xxxxx )</w:t>
      </w:r>
    </w:p>
    <w:p w:rsidR="00A57CED" w:rsidRDefault="00182EA6" w:rsidP="00683FF8">
      <w:pPr>
        <w:pStyle w:val="Textoindependiente2"/>
        <w:spacing w:after="0" w:line="240" w:lineRule="auto"/>
        <w:jc w:val="center"/>
        <w:rPr>
          <w:rFonts w:ascii="Arial" w:hAnsi="Arial" w:cs="Arial"/>
          <w:i/>
          <w:sz w:val="22"/>
          <w:szCs w:val="22"/>
        </w:rPr>
      </w:pPr>
    </w:p>
    <w:p w:rsidR="00A57CED" w:rsidRDefault="00182EA6" w:rsidP="00683FF8">
      <w:pPr>
        <w:pStyle w:val="Textoindependiente2"/>
        <w:spacing w:after="0" w:line="240" w:lineRule="auto"/>
        <w:jc w:val="center"/>
        <w:rPr>
          <w:rFonts w:ascii="Arial" w:hAnsi="Arial" w:cs="Arial"/>
          <w:i/>
          <w:sz w:val="22"/>
          <w:szCs w:val="22"/>
        </w:rPr>
      </w:pPr>
    </w:p>
    <w:p w:rsidR="00BE78FE" w:rsidRPr="00A57CED" w:rsidRDefault="00182EA6" w:rsidP="00683FF8">
      <w:pPr>
        <w:pStyle w:val="Textoindependiente2"/>
        <w:spacing w:after="0" w:line="240" w:lineRule="auto"/>
        <w:jc w:val="center"/>
        <w:rPr>
          <w:rFonts w:ascii="Arial" w:hAnsi="Arial" w:cs="Arial"/>
          <w:b/>
          <w:sz w:val="22"/>
          <w:szCs w:val="22"/>
        </w:rPr>
      </w:pPr>
      <w:r w:rsidRPr="00A57CED">
        <w:rPr>
          <w:rFonts w:ascii="Arial" w:hAnsi="Arial" w:cs="Arial"/>
          <w:i/>
          <w:sz w:val="22"/>
          <w:szCs w:val="22"/>
        </w:rPr>
        <w:t xml:space="preserve">“Por la cual se confiere comisión de servicios a un servidor </w:t>
      </w:r>
      <w:r w:rsidRPr="00A57CED">
        <w:rPr>
          <w:rFonts w:ascii="Arial" w:hAnsi="Arial" w:cs="Arial"/>
          <w:i/>
          <w:sz w:val="22"/>
          <w:szCs w:val="22"/>
        </w:rPr>
        <w:t>públic</w:t>
      </w:r>
      <w:r>
        <w:rPr>
          <w:rFonts w:ascii="Arial" w:hAnsi="Arial" w:cs="Arial"/>
          <w:i/>
          <w:sz w:val="22"/>
          <w:szCs w:val="22"/>
        </w:rPr>
        <w:t>o</w:t>
      </w:r>
      <w:r w:rsidRPr="00A57CED">
        <w:rPr>
          <w:rFonts w:ascii="Arial" w:hAnsi="Arial" w:cs="Arial"/>
          <w:i/>
          <w:sz w:val="22"/>
          <w:szCs w:val="22"/>
        </w:rPr>
        <w:t xml:space="preserve"> de la Secretar</w:t>
      </w:r>
      <w:r>
        <w:rPr>
          <w:rFonts w:ascii="Arial" w:hAnsi="Arial" w:cs="Arial"/>
          <w:i/>
          <w:sz w:val="22"/>
          <w:szCs w:val="22"/>
        </w:rPr>
        <w:t>í</w:t>
      </w:r>
      <w:r w:rsidRPr="00A57CED">
        <w:rPr>
          <w:rFonts w:ascii="Arial" w:hAnsi="Arial" w:cs="Arial"/>
          <w:i/>
          <w:sz w:val="22"/>
          <w:szCs w:val="22"/>
        </w:rPr>
        <w:t>a Distrital de Planeación”</w:t>
      </w:r>
    </w:p>
    <w:p w:rsidR="00BE78FE" w:rsidRPr="00BE78FE" w:rsidRDefault="00182EA6" w:rsidP="00683FF8">
      <w:pPr>
        <w:ind w:left="284"/>
        <w:jc w:val="center"/>
        <w:rPr>
          <w:rFonts w:cs="Arial"/>
          <w:b/>
          <w:szCs w:val="24"/>
        </w:rPr>
      </w:pPr>
    </w:p>
    <w:p w:rsidR="00A57CED" w:rsidRPr="00A57CED" w:rsidRDefault="00182EA6" w:rsidP="00683FF8">
      <w:pPr>
        <w:pStyle w:val="Prrafodelista"/>
        <w:numPr>
          <w:ilvl w:val="0"/>
          <w:numId w:val="1"/>
        </w:numPr>
        <w:tabs>
          <w:tab w:val="left" w:pos="1134"/>
        </w:tabs>
        <w:jc w:val="center"/>
        <w:rPr>
          <w:rFonts w:cs="Arial"/>
          <w:b/>
          <w:sz w:val="22"/>
          <w:szCs w:val="22"/>
        </w:rPr>
      </w:pPr>
      <w:r w:rsidRPr="00A57CED">
        <w:rPr>
          <w:rFonts w:cs="Arial"/>
          <w:b/>
          <w:sz w:val="22"/>
          <w:szCs w:val="22"/>
        </w:rPr>
        <w:t xml:space="preserve">LA SUBSECRETARIA DE GESTIÓN INSTITUCIONAL DE LA SECRETARÍA DISTRITAL DE </w:t>
      </w:r>
      <w:r w:rsidRPr="00A57CED">
        <w:rPr>
          <w:rFonts w:cs="Arial"/>
          <w:b/>
          <w:sz w:val="22"/>
          <w:szCs w:val="22"/>
        </w:rPr>
        <w:t>PLANEACIÓN</w:t>
      </w:r>
    </w:p>
    <w:p w:rsidR="00A57CED" w:rsidRDefault="00182EA6" w:rsidP="00683FF8">
      <w:pPr>
        <w:tabs>
          <w:tab w:val="left" w:pos="1134"/>
        </w:tabs>
        <w:jc w:val="center"/>
        <w:rPr>
          <w:rFonts w:cs="Arial"/>
          <w:b/>
          <w:sz w:val="22"/>
          <w:szCs w:val="22"/>
        </w:rPr>
      </w:pPr>
    </w:p>
    <w:p w:rsidR="00A57CED" w:rsidRPr="00A57CED" w:rsidRDefault="00182EA6" w:rsidP="00683FF8">
      <w:pPr>
        <w:tabs>
          <w:tab w:val="left" w:pos="1134"/>
        </w:tabs>
        <w:jc w:val="center"/>
        <w:rPr>
          <w:rFonts w:cs="Arial"/>
          <w:b/>
          <w:sz w:val="22"/>
          <w:szCs w:val="22"/>
        </w:rPr>
      </w:pPr>
    </w:p>
    <w:p w:rsidR="00A57CED" w:rsidRPr="00C9664D" w:rsidRDefault="00182EA6" w:rsidP="00683FF8">
      <w:pPr>
        <w:pStyle w:val="Prrafodelista"/>
        <w:numPr>
          <w:ilvl w:val="0"/>
          <w:numId w:val="1"/>
        </w:numPr>
        <w:tabs>
          <w:tab w:val="left" w:pos="1134"/>
        </w:tabs>
        <w:jc w:val="center"/>
        <w:rPr>
          <w:rFonts w:cs="Arial"/>
          <w:sz w:val="22"/>
          <w:szCs w:val="22"/>
        </w:rPr>
      </w:pPr>
      <w:r w:rsidRPr="00C9664D">
        <w:rPr>
          <w:rFonts w:cs="Arial"/>
          <w:sz w:val="22"/>
          <w:szCs w:val="22"/>
        </w:rPr>
        <w:t xml:space="preserve">En ejercicio de sus facultades legales, en especial de las conferidas en el artículo 1 de la Resolución No. </w:t>
      </w:r>
      <w:r w:rsidRPr="00B72787">
        <w:rPr>
          <w:rFonts w:cs="Arial"/>
          <w:sz w:val="22"/>
          <w:szCs w:val="22"/>
        </w:rPr>
        <w:t>1790 del 13 de noviembre de 2024</w:t>
      </w:r>
      <w:r w:rsidRPr="00C9664D">
        <w:rPr>
          <w:rFonts w:cs="Arial"/>
          <w:sz w:val="22"/>
          <w:szCs w:val="22"/>
        </w:rPr>
        <w:t>, y</w:t>
      </w:r>
    </w:p>
    <w:p w:rsidR="00A57CED" w:rsidRPr="00120764" w:rsidRDefault="00182EA6" w:rsidP="00683FF8">
      <w:pPr>
        <w:jc w:val="center"/>
        <w:rPr>
          <w:rFonts w:cs="Arial"/>
          <w:szCs w:val="24"/>
        </w:rPr>
      </w:pPr>
    </w:p>
    <w:p w:rsidR="00BE78FE" w:rsidRPr="00A57CED" w:rsidRDefault="00182EA6" w:rsidP="00683FF8">
      <w:pPr>
        <w:jc w:val="center"/>
        <w:rPr>
          <w:rFonts w:cs="Arial"/>
          <w:sz w:val="22"/>
          <w:szCs w:val="22"/>
        </w:rPr>
      </w:pPr>
    </w:p>
    <w:p w:rsidR="00BE78FE" w:rsidRDefault="00182EA6" w:rsidP="00683FF8">
      <w:pPr>
        <w:jc w:val="center"/>
        <w:rPr>
          <w:rFonts w:cs="Arial"/>
          <w:b/>
          <w:sz w:val="22"/>
          <w:szCs w:val="22"/>
        </w:rPr>
      </w:pPr>
      <w:r w:rsidRPr="00A57CED">
        <w:rPr>
          <w:rFonts w:cs="Arial"/>
          <w:b/>
          <w:sz w:val="22"/>
          <w:szCs w:val="22"/>
        </w:rPr>
        <w:t>CONSIDERANDO</w:t>
      </w:r>
    </w:p>
    <w:p w:rsidR="00A57CED" w:rsidRDefault="00182EA6" w:rsidP="00683FF8">
      <w:pPr>
        <w:jc w:val="center"/>
        <w:rPr>
          <w:rFonts w:cs="Arial"/>
          <w:b/>
          <w:sz w:val="22"/>
          <w:szCs w:val="22"/>
        </w:rPr>
      </w:pPr>
    </w:p>
    <w:p w:rsidR="00A57CED" w:rsidRDefault="00182EA6" w:rsidP="00683FF8">
      <w:pPr>
        <w:jc w:val="center"/>
        <w:rPr>
          <w:rFonts w:cs="Arial"/>
          <w:b/>
          <w:sz w:val="22"/>
          <w:szCs w:val="22"/>
        </w:rPr>
      </w:pPr>
    </w:p>
    <w:p w:rsidR="00A57CED" w:rsidRPr="00A57CED" w:rsidRDefault="00182EA6" w:rsidP="00683FF8">
      <w:pPr>
        <w:rPr>
          <w:sz w:val="22"/>
          <w:szCs w:val="22"/>
        </w:rPr>
      </w:pPr>
      <w:r w:rsidRPr="00A57CED">
        <w:rPr>
          <w:sz w:val="22"/>
          <w:szCs w:val="22"/>
        </w:rPr>
        <w:t>Que el artículo 2.2.5.5.25 del Decreto 1083 de 2015, modificado por el Decreto 498</w:t>
      </w:r>
      <w:r w:rsidRPr="00A57CED">
        <w:rPr>
          <w:sz w:val="22"/>
          <w:szCs w:val="22"/>
        </w:rPr>
        <w:t xml:space="preserve"> de 2020, establece:</w:t>
      </w:r>
    </w:p>
    <w:p w:rsidR="00A57CED" w:rsidRDefault="00182EA6" w:rsidP="00683FF8"/>
    <w:p w:rsidR="00A57CED" w:rsidRPr="00A57CED" w:rsidRDefault="00182EA6" w:rsidP="00683FF8">
      <w:pPr>
        <w:ind w:left="567" w:right="589"/>
        <w:rPr>
          <w:i/>
          <w:sz w:val="20"/>
        </w:rPr>
      </w:pPr>
      <w:r w:rsidRPr="00A57CED">
        <w:rPr>
          <w:b/>
          <w:i/>
          <w:sz w:val="20"/>
        </w:rPr>
        <w:t>“ARTÍCULO 2.2.5.5.25. Comisiones de servicios.</w:t>
      </w:r>
      <w:r w:rsidRPr="00A57CED">
        <w:rPr>
          <w:i/>
          <w:sz w:val="20"/>
        </w:rPr>
        <w:t xml:space="preserve"> La comisión de servicios se puede conferir al interior o al exterior del país, no constituye forma de provisión de empleos, se otorga para ejercer las funciones propias del empleo en un lugar diferente al de la sede del cargo, cumplir misiones especiales </w:t>
      </w:r>
      <w:r w:rsidRPr="00A57CED">
        <w:rPr>
          <w:i/>
          <w:sz w:val="20"/>
        </w:rPr>
        <w:t>conferidas por los superiores, asistir a reuniones, conferencias o seminarios, realizar visitas de observación que interesen a la administración y que se relacionen en el ramo en que presta sus servicios el empleado.</w:t>
      </w:r>
    </w:p>
    <w:p w:rsidR="00A57CED" w:rsidRPr="00A57CED" w:rsidRDefault="00182EA6" w:rsidP="00683FF8">
      <w:pPr>
        <w:ind w:left="567" w:right="589"/>
        <w:rPr>
          <w:i/>
          <w:sz w:val="20"/>
        </w:rPr>
      </w:pPr>
    </w:p>
    <w:p w:rsidR="00A57CED" w:rsidRPr="00A57CED" w:rsidRDefault="00182EA6" w:rsidP="00683FF8">
      <w:pPr>
        <w:ind w:left="567" w:right="589"/>
        <w:rPr>
          <w:i/>
          <w:sz w:val="20"/>
        </w:rPr>
      </w:pPr>
      <w:r w:rsidRPr="00A57CED">
        <w:rPr>
          <w:i/>
          <w:sz w:val="20"/>
        </w:rPr>
        <w:t>Esta comisión hace parte de los debere</w:t>
      </w:r>
      <w:r w:rsidRPr="00A57CED">
        <w:rPr>
          <w:i/>
          <w:sz w:val="20"/>
        </w:rPr>
        <w:t>s de todo empleado, por tanto, no puede rehusarse a su cumplimiento.</w:t>
      </w:r>
    </w:p>
    <w:p w:rsidR="00A57CED" w:rsidRPr="00A57CED" w:rsidRDefault="00182EA6" w:rsidP="00683FF8">
      <w:pPr>
        <w:ind w:right="589"/>
        <w:rPr>
          <w:sz w:val="20"/>
        </w:rPr>
      </w:pPr>
    </w:p>
    <w:p w:rsidR="00A57CED" w:rsidRPr="00A57CED" w:rsidRDefault="00182EA6" w:rsidP="00683FF8">
      <w:pPr>
        <w:ind w:left="567" w:right="589"/>
        <w:rPr>
          <w:i/>
          <w:sz w:val="20"/>
        </w:rPr>
      </w:pPr>
      <w:r w:rsidRPr="00A57CED">
        <w:rPr>
          <w:i/>
          <w:sz w:val="20"/>
        </w:rPr>
        <w:t>PARÁGRAFO. Se podrá otorgar comisión de servicios a los líderes sindicales debidamente acreditados por las organizaciones sindicales firmantes del Acuerdo Colectivo de contenido general,</w:t>
      </w:r>
      <w:r w:rsidRPr="00A57CED">
        <w:rPr>
          <w:i/>
          <w:sz w:val="20"/>
        </w:rPr>
        <w:t xml:space="preserve"> para que puedan participar en foros, congresos, cursos al interior o al exterior en materias relacionadas con su actividad, de acuerdo con las disponibilidades presupuestales de cada entidad.”</w:t>
      </w:r>
    </w:p>
    <w:p w:rsidR="00A57CED" w:rsidRPr="002C026A" w:rsidRDefault="00182EA6" w:rsidP="00683FF8">
      <w:pPr>
        <w:ind w:left="567"/>
        <w:rPr>
          <w:i/>
          <w:sz w:val="22"/>
          <w:szCs w:val="22"/>
        </w:rPr>
      </w:pPr>
    </w:p>
    <w:p w:rsidR="00A57CED" w:rsidRDefault="00182EA6" w:rsidP="00683FF8">
      <w:pPr>
        <w:rPr>
          <w:sz w:val="22"/>
          <w:szCs w:val="22"/>
        </w:rPr>
      </w:pPr>
      <w:r w:rsidRPr="00A57CED">
        <w:rPr>
          <w:sz w:val="22"/>
          <w:szCs w:val="22"/>
        </w:rPr>
        <w:t>Que el artículo 2.2.5.5.26 del Decreto 1083 de 2015, modifica</w:t>
      </w:r>
      <w:r w:rsidRPr="00A57CED">
        <w:rPr>
          <w:sz w:val="22"/>
          <w:szCs w:val="22"/>
        </w:rPr>
        <w:t>do por el Decreto 648 de 2017, establece:</w:t>
      </w:r>
    </w:p>
    <w:p w:rsidR="00A57CED" w:rsidRPr="00A57CED" w:rsidRDefault="00182EA6" w:rsidP="00683FF8">
      <w:pPr>
        <w:rPr>
          <w:sz w:val="22"/>
          <w:szCs w:val="22"/>
        </w:rPr>
      </w:pPr>
    </w:p>
    <w:p w:rsidR="00A57CED" w:rsidRPr="00A57CED" w:rsidRDefault="00182EA6" w:rsidP="00683FF8">
      <w:pPr>
        <w:ind w:left="567" w:right="731"/>
        <w:rPr>
          <w:i/>
          <w:sz w:val="20"/>
        </w:rPr>
      </w:pPr>
      <w:r w:rsidRPr="00A57CED">
        <w:rPr>
          <w:i/>
          <w:sz w:val="20"/>
        </w:rPr>
        <w:lastRenderedPageBreak/>
        <w:t>“Duración de la comisión de servicios. Las comisiones al exterior, se conferirán por el término estrictamente necesario para el cumplimiento de su objeto, más uno de ida y otro de regreso, salvo en los casos en qu</w:t>
      </w:r>
      <w:r w:rsidRPr="00A57CED">
        <w:rPr>
          <w:i/>
          <w:sz w:val="20"/>
        </w:rPr>
        <w:t>e quien autoriza la comisión, considere que éstos no son suficientes para el desplazamiento al sitio donde deba cumplirse y su regreso al país, en cuyo caso podrá autorizar el término mínimo que considere necesario.</w:t>
      </w:r>
    </w:p>
    <w:p w:rsidR="00A57CED" w:rsidRPr="00A57CED" w:rsidRDefault="00182EA6" w:rsidP="00683FF8">
      <w:pPr>
        <w:ind w:left="567" w:right="731"/>
        <w:rPr>
          <w:i/>
          <w:sz w:val="20"/>
        </w:rPr>
      </w:pPr>
    </w:p>
    <w:p w:rsidR="00A57CED" w:rsidRPr="00A57CED" w:rsidRDefault="00182EA6" w:rsidP="00683FF8">
      <w:pPr>
        <w:ind w:left="567" w:right="731"/>
        <w:rPr>
          <w:i/>
          <w:sz w:val="20"/>
        </w:rPr>
      </w:pPr>
      <w:r w:rsidRPr="00A57CED">
        <w:rPr>
          <w:i/>
          <w:sz w:val="20"/>
        </w:rPr>
        <w:t>La comisión de servicios al interior se</w:t>
      </w:r>
      <w:r w:rsidRPr="00A57CED">
        <w:rPr>
          <w:i/>
          <w:sz w:val="20"/>
        </w:rPr>
        <w:t xml:space="preserve"> otorgará hasta por el término de treinta (30) días hábiles, prorrogable por razones del servicio y por una sola vez hasta por treinta (30) días hábiles más.</w:t>
      </w:r>
    </w:p>
    <w:p w:rsidR="00A57CED" w:rsidRPr="00A57CED" w:rsidRDefault="00182EA6" w:rsidP="00683FF8">
      <w:pPr>
        <w:ind w:left="567" w:right="731"/>
        <w:rPr>
          <w:i/>
          <w:sz w:val="20"/>
        </w:rPr>
      </w:pPr>
    </w:p>
    <w:p w:rsidR="00A57CED" w:rsidRPr="00A57CED" w:rsidRDefault="00182EA6" w:rsidP="00683FF8">
      <w:pPr>
        <w:ind w:left="567" w:right="731"/>
        <w:rPr>
          <w:i/>
          <w:sz w:val="20"/>
        </w:rPr>
      </w:pPr>
      <w:r w:rsidRPr="00A57CED">
        <w:rPr>
          <w:i/>
          <w:sz w:val="20"/>
        </w:rPr>
        <w:t>No estará sujeta al término antes señalado la comisión de servicio que se otorgue para cumplir fu</w:t>
      </w:r>
      <w:r w:rsidRPr="00A57CED">
        <w:rPr>
          <w:i/>
          <w:sz w:val="20"/>
        </w:rPr>
        <w:t>nciones de inspección o vigilancia y las que por su naturaleza exijan necesariamente una duración mayor, a juicio del nominador.</w:t>
      </w:r>
    </w:p>
    <w:p w:rsidR="00A57CED" w:rsidRPr="00A57CED" w:rsidRDefault="00182EA6" w:rsidP="00683FF8">
      <w:pPr>
        <w:ind w:left="567" w:right="731"/>
        <w:rPr>
          <w:i/>
          <w:sz w:val="20"/>
        </w:rPr>
      </w:pPr>
    </w:p>
    <w:p w:rsidR="00A57CED" w:rsidRPr="00A57CED" w:rsidRDefault="00182EA6" w:rsidP="00683FF8">
      <w:pPr>
        <w:ind w:left="567" w:right="731"/>
        <w:rPr>
          <w:i/>
          <w:sz w:val="20"/>
        </w:rPr>
      </w:pPr>
      <w:r w:rsidRPr="00A57CED">
        <w:rPr>
          <w:i/>
          <w:sz w:val="20"/>
        </w:rPr>
        <w:t>Queda prohibida toda comisión de servicio de carácter permanente.”</w:t>
      </w:r>
    </w:p>
    <w:p w:rsidR="00A57CED" w:rsidRPr="00A57CED" w:rsidRDefault="00182EA6" w:rsidP="00683FF8">
      <w:pPr>
        <w:jc w:val="center"/>
        <w:rPr>
          <w:rFonts w:cs="Arial"/>
          <w:b/>
          <w:sz w:val="22"/>
          <w:szCs w:val="22"/>
        </w:rPr>
      </w:pPr>
    </w:p>
    <w:p w:rsidR="00683FF8" w:rsidRPr="00B72787" w:rsidRDefault="00182EA6" w:rsidP="00683FF8">
      <w:pPr>
        <w:autoSpaceDE w:val="0"/>
        <w:autoSpaceDN w:val="0"/>
        <w:adjustRightInd w:val="0"/>
        <w:rPr>
          <w:rFonts w:cs="Arial"/>
          <w:sz w:val="22"/>
          <w:szCs w:val="22"/>
        </w:rPr>
      </w:pPr>
      <w:r w:rsidRPr="00B72787">
        <w:rPr>
          <w:rFonts w:cs="Arial"/>
          <w:sz w:val="22"/>
          <w:szCs w:val="22"/>
        </w:rPr>
        <w:t>Que mediante memorando No</w:t>
      </w:r>
      <w:r w:rsidRPr="00B72787">
        <w:rPr>
          <w:rFonts w:cs="Arial"/>
          <w:sz w:val="22"/>
          <w:szCs w:val="22"/>
        </w:rPr>
        <w:t xml:space="preserve">. </w:t>
      </w:r>
      <w:r w:rsidRPr="00B72787">
        <w:rPr>
          <w:rFonts w:cs="Arial"/>
          <w:sz w:val="22"/>
          <w:szCs w:val="22"/>
        </w:rPr>
        <w:t xml:space="preserve">3-2024-41392 </w:t>
      </w:r>
      <w:r w:rsidRPr="00B72787">
        <w:rPr>
          <w:rFonts w:cs="Arial"/>
          <w:sz w:val="22"/>
          <w:szCs w:val="22"/>
        </w:rPr>
        <w:t xml:space="preserve">de fecha </w:t>
      </w:r>
      <w:r w:rsidRPr="00B72787">
        <w:rPr>
          <w:rFonts w:cs="Arial"/>
          <w:sz w:val="22"/>
          <w:szCs w:val="22"/>
        </w:rPr>
        <w:t xml:space="preserve">3 de </w:t>
      </w:r>
      <w:r w:rsidRPr="00B72787">
        <w:rPr>
          <w:rFonts w:cs="Arial"/>
          <w:sz w:val="22"/>
          <w:szCs w:val="22"/>
        </w:rPr>
        <w:t>diciembre</w:t>
      </w:r>
      <w:r w:rsidRPr="00B72787">
        <w:rPr>
          <w:rFonts w:cs="Arial"/>
          <w:sz w:val="22"/>
          <w:szCs w:val="22"/>
        </w:rPr>
        <w:t xml:space="preserve"> de 2024, </w:t>
      </w:r>
      <w:r w:rsidRPr="00B72787">
        <w:rPr>
          <w:rFonts w:cs="Arial"/>
          <w:sz w:val="22"/>
          <w:szCs w:val="22"/>
        </w:rPr>
        <w:t>e</w:t>
      </w:r>
      <w:r w:rsidRPr="00B72787">
        <w:rPr>
          <w:rFonts w:cs="Arial"/>
          <w:sz w:val="22"/>
          <w:szCs w:val="22"/>
        </w:rPr>
        <w:t xml:space="preserve">l doctor </w:t>
      </w:r>
      <w:r w:rsidRPr="00B72787">
        <w:rPr>
          <w:rFonts w:cs="Arial"/>
          <w:b/>
          <w:bCs/>
          <w:sz w:val="22"/>
          <w:szCs w:val="22"/>
        </w:rPr>
        <w:t>JUAN CARLOS PÉREZ CARREÑO</w:t>
      </w:r>
      <w:r w:rsidRPr="00B72787">
        <w:rPr>
          <w:rFonts w:cs="Arial"/>
          <w:bCs/>
          <w:sz w:val="22"/>
          <w:szCs w:val="22"/>
        </w:rPr>
        <w:t xml:space="preserve">, </w:t>
      </w:r>
      <w:r w:rsidRPr="00B72787">
        <w:rPr>
          <w:rFonts w:cs="Arial"/>
          <w:bCs/>
          <w:sz w:val="22"/>
          <w:szCs w:val="22"/>
        </w:rPr>
        <w:t>quien desempeña</w:t>
      </w:r>
      <w:r w:rsidRPr="00B72787">
        <w:rPr>
          <w:rFonts w:cs="Arial"/>
          <w:bCs/>
          <w:sz w:val="22"/>
          <w:szCs w:val="22"/>
        </w:rPr>
        <w:t xml:space="preserve"> el empleo de </w:t>
      </w:r>
      <w:r w:rsidRPr="00B72787">
        <w:rPr>
          <w:rFonts w:cs="Arial"/>
          <w:bCs/>
          <w:sz w:val="22"/>
          <w:szCs w:val="22"/>
        </w:rPr>
        <w:t>Jefe Oficina de Control Disciplinario Interno</w:t>
      </w:r>
      <w:r w:rsidRPr="00B72787">
        <w:rPr>
          <w:rFonts w:cs="Arial"/>
          <w:bCs/>
          <w:sz w:val="22"/>
          <w:szCs w:val="22"/>
        </w:rPr>
        <w:t>, solicita comisión</w:t>
      </w:r>
      <w:r w:rsidRPr="00B72787">
        <w:rPr>
          <w:rFonts w:cs="Arial"/>
          <w:sz w:val="22"/>
          <w:szCs w:val="22"/>
        </w:rPr>
        <w:t xml:space="preserve"> de servicios para </w:t>
      </w:r>
      <w:r w:rsidRPr="00B72787">
        <w:rPr>
          <w:rFonts w:cs="Arial"/>
          <w:sz w:val="22"/>
          <w:szCs w:val="22"/>
        </w:rPr>
        <w:t>l</w:t>
      </w:r>
      <w:r w:rsidRPr="00B72787">
        <w:rPr>
          <w:rFonts w:cs="Arial"/>
          <w:sz w:val="22"/>
          <w:szCs w:val="22"/>
        </w:rPr>
        <w:t>a</w:t>
      </w:r>
      <w:r w:rsidRPr="00B72787">
        <w:rPr>
          <w:rFonts w:cs="Arial"/>
          <w:sz w:val="22"/>
          <w:szCs w:val="22"/>
        </w:rPr>
        <w:t xml:space="preserve"> servidor</w:t>
      </w:r>
      <w:r w:rsidRPr="00B72787">
        <w:rPr>
          <w:rFonts w:cs="Arial"/>
          <w:sz w:val="22"/>
          <w:szCs w:val="22"/>
        </w:rPr>
        <w:t>a</w:t>
      </w:r>
      <w:r w:rsidRPr="00B72787">
        <w:rPr>
          <w:rFonts w:cs="Arial"/>
          <w:sz w:val="22"/>
          <w:szCs w:val="22"/>
        </w:rPr>
        <w:t xml:space="preserve"> públic</w:t>
      </w:r>
      <w:r w:rsidRPr="00B72787">
        <w:rPr>
          <w:rFonts w:cs="Arial"/>
          <w:sz w:val="22"/>
          <w:szCs w:val="22"/>
        </w:rPr>
        <w:t>a</w:t>
      </w:r>
      <w:r w:rsidRPr="00B72787">
        <w:rPr>
          <w:rFonts w:cs="Arial"/>
          <w:sz w:val="22"/>
          <w:szCs w:val="22"/>
        </w:rPr>
        <w:t xml:space="preserve"> </w:t>
      </w:r>
      <w:r w:rsidRPr="00B72787">
        <w:rPr>
          <w:rFonts w:cs="Arial"/>
          <w:b/>
          <w:sz w:val="22"/>
          <w:szCs w:val="22"/>
          <w:lang w:val="es-ES"/>
        </w:rPr>
        <w:t>ORIANA STEPHANIE SANCHEZ BARBOSA</w:t>
      </w:r>
      <w:r w:rsidRPr="00B72787">
        <w:rPr>
          <w:b/>
          <w:sz w:val="22"/>
          <w:szCs w:val="22"/>
        </w:rPr>
        <w:t xml:space="preserve">, </w:t>
      </w:r>
      <w:r w:rsidRPr="00B72787">
        <w:rPr>
          <w:rFonts w:cs="Arial"/>
          <w:sz w:val="22"/>
          <w:szCs w:val="22"/>
        </w:rPr>
        <w:t>identificada con cédula de ciud</w:t>
      </w:r>
      <w:r w:rsidRPr="00B72787">
        <w:rPr>
          <w:rFonts w:cs="Arial"/>
          <w:sz w:val="22"/>
          <w:szCs w:val="22"/>
        </w:rPr>
        <w:t>adanía No. 1.121.822.972</w:t>
      </w:r>
      <w:r w:rsidRPr="00B72787">
        <w:rPr>
          <w:rFonts w:cs="Arial"/>
          <w:sz w:val="22"/>
          <w:szCs w:val="22"/>
        </w:rPr>
        <w:t xml:space="preserve">, y quien </w:t>
      </w:r>
      <w:r w:rsidRPr="00B72787">
        <w:rPr>
          <w:rFonts w:cs="Arial"/>
          <w:sz w:val="22"/>
          <w:szCs w:val="22"/>
        </w:rPr>
        <w:t xml:space="preserve">fue </w:t>
      </w:r>
      <w:r w:rsidRPr="00B72787">
        <w:rPr>
          <w:rFonts w:cs="Arial"/>
          <w:sz w:val="22"/>
          <w:szCs w:val="22"/>
        </w:rPr>
        <w:t>encarg</w:t>
      </w:r>
      <w:r w:rsidRPr="00B72787">
        <w:rPr>
          <w:rFonts w:cs="Arial"/>
          <w:sz w:val="22"/>
          <w:szCs w:val="22"/>
        </w:rPr>
        <w:t>ad</w:t>
      </w:r>
      <w:r w:rsidRPr="00B72787">
        <w:rPr>
          <w:rFonts w:cs="Arial"/>
          <w:sz w:val="22"/>
          <w:szCs w:val="22"/>
        </w:rPr>
        <w:t>a</w:t>
      </w:r>
      <w:r w:rsidRPr="00B72787">
        <w:rPr>
          <w:rFonts w:cs="Arial"/>
          <w:sz w:val="22"/>
          <w:szCs w:val="22"/>
        </w:rPr>
        <w:t xml:space="preserve"> </w:t>
      </w:r>
      <w:r w:rsidRPr="00B72787">
        <w:rPr>
          <w:rFonts w:cs="Arial"/>
          <w:sz w:val="22"/>
          <w:szCs w:val="22"/>
        </w:rPr>
        <w:t>e</w:t>
      </w:r>
      <w:r w:rsidRPr="00B72787">
        <w:rPr>
          <w:rFonts w:cs="Arial"/>
          <w:sz w:val="22"/>
          <w:szCs w:val="22"/>
        </w:rPr>
        <w:t xml:space="preserve">n el </w:t>
      </w:r>
      <w:r w:rsidRPr="00B72787">
        <w:rPr>
          <w:rFonts w:cs="Arial"/>
          <w:sz w:val="22"/>
          <w:szCs w:val="22"/>
        </w:rPr>
        <w:t xml:space="preserve">empleo </w:t>
      </w:r>
      <w:r w:rsidRPr="00B72787">
        <w:rPr>
          <w:rFonts w:cs="Arial"/>
          <w:bCs/>
          <w:sz w:val="22"/>
          <w:szCs w:val="22"/>
        </w:rPr>
        <w:t xml:space="preserve">Profesional </w:t>
      </w:r>
      <w:r w:rsidRPr="00B72787">
        <w:rPr>
          <w:rFonts w:eastAsiaTheme="minorEastAsia" w:cs="Arial"/>
          <w:bCs/>
          <w:sz w:val="22"/>
          <w:szCs w:val="22"/>
          <w:lang w:val="es-ES_tradnl"/>
        </w:rPr>
        <w:t>Universitario Código 219 Grado 01 asignado a la Subdirección de Planeamiento Local del Sur Occidente</w:t>
      </w:r>
      <w:r w:rsidRPr="00B72787">
        <w:rPr>
          <w:rFonts w:cs="Arial"/>
          <w:sz w:val="22"/>
          <w:szCs w:val="22"/>
        </w:rPr>
        <w:t xml:space="preserve">; </w:t>
      </w:r>
      <w:r w:rsidRPr="00B72787">
        <w:rPr>
          <w:rFonts w:cs="Arial"/>
          <w:sz w:val="22"/>
          <w:szCs w:val="22"/>
        </w:rPr>
        <w:t xml:space="preserve">teniendo en cuenta que se requiere contar con </w:t>
      </w:r>
      <w:r w:rsidRPr="00B72787">
        <w:rPr>
          <w:rFonts w:cs="Arial"/>
          <w:sz w:val="22"/>
          <w:szCs w:val="22"/>
        </w:rPr>
        <w:t>l</w:t>
      </w:r>
      <w:r w:rsidRPr="00B72787">
        <w:rPr>
          <w:rFonts w:cs="Arial"/>
          <w:sz w:val="22"/>
          <w:szCs w:val="22"/>
        </w:rPr>
        <w:t>a</w:t>
      </w:r>
      <w:r w:rsidRPr="00B72787">
        <w:rPr>
          <w:rFonts w:cs="Arial"/>
          <w:sz w:val="22"/>
          <w:szCs w:val="22"/>
        </w:rPr>
        <w:t xml:space="preserve"> mencionad</w:t>
      </w:r>
      <w:r w:rsidRPr="00B72787">
        <w:rPr>
          <w:rFonts w:cs="Arial"/>
          <w:sz w:val="22"/>
          <w:szCs w:val="22"/>
        </w:rPr>
        <w:t>a</w:t>
      </w:r>
      <w:r w:rsidRPr="00B72787">
        <w:rPr>
          <w:rFonts w:cs="Arial"/>
          <w:sz w:val="22"/>
          <w:szCs w:val="22"/>
        </w:rPr>
        <w:t xml:space="preserve"> servidor</w:t>
      </w:r>
      <w:r w:rsidRPr="00B72787">
        <w:rPr>
          <w:rFonts w:cs="Arial"/>
          <w:sz w:val="22"/>
          <w:szCs w:val="22"/>
        </w:rPr>
        <w:t>a</w:t>
      </w:r>
      <w:r w:rsidRPr="00B72787">
        <w:rPr>
          <w:rFonts w:cs="Arial"/>
          <w:sz w:val="22"/>
          <w:szCs w:val="22"/>
        </w:rPr>
        <w:t xml:space="preserve"> públic</w:t>
      </w:r>
      <w:r w:rsidRPr="00B72787">
        <w:rPr>
          <w:rFonts w:cs="Arial"/>
          <w:sz w:val="22"/>
          <w:szCs w:val="22"/>
        </w:rPr>
        <w:t>a</w:t>
      </w:r>
      <w:r w:rsidRPr="00B72787">
        <w:rPr>
          <w:rFonts w:cs="Arial"/>
          <w:sz w:val="22"/>
          <w:szCs w:val="22"/>
        </w:rPr>
        <w:t xml:space="preserve"> en </w:t>
      </w:r>
      <w:r w:rsidRPr="00B72787">
        <w:rPr>
          <w:rFonts w:cs="Arial"/>
          <w:sz w:val="22"/>
          <w:szCs w:val="22"/>
        </w:rPr>
        <w:t xml:space="preserve">dicha </w:t>
      </w:r>
      <w:r w:rsidRPr="00B72787">
        <w:rPr>
          <w:rFonts w:cs="Arial"/>
          <w:sz w:val="22"/>
          <w:szCs w:val="22"/>
        </w:rPr>
        <w:t>Oficina</w:t>
      </w:r>
      <w:r w:rsidRPr="00B72787">
        <w:rPr>
          <w:rFonts w:cs="Arial"/>
          <w:sz w:val="22"/>
          <w:szCs w:val="22"/>
        </w:rPr>
        <w:t>,</w:t>
      </w:r>
      <w:r w:rsidRPr="00B72787">
        <w:rPr>
          <w:rFonts w:cs="Arial"/>
          <w:sz w:val="22"/>
          <w:szCs w:val="22"/>
        </w:rPr>
        <w:t xml:space="preserve"> </w:t>
      </w:r>
      <w:r w:rsidRPr="00B72787">
        <w:rPr>
          <w:sz w:val="22"/>
          <w:szCs w:val="22"/>
        </w:rPr>
        <w:t>lo anterior , debido a la urgencia de mantener actualizadas las bases de datos de la Oficina, actualizar las herramientas del Sistema de Información Disciplinaria – SDI, gestionar y actualizar las herramientas del Sistema Integrado de Gestió</w:t>
      </w:r>
      <w:r w:rsidRPr="00B72787">
        <w:rPr>
          <w:sz w:val="22"/>
          <w:szCs w:val="22"/>
        </w:rPr>
        <w:t>n SIPG (POA, Riesgos, PAAC, etc.), así como gestionar y atender los asuntos relacionados con el ingreso y salida de correspondencia de la Oficina; dado que esta Dependencia no cuenta con una persona que pueda desarrollar dichas funciones</w:t>
      </w:r>
      <w:r w:rsidRPr="00B72787">
        <w:rPr>
          <w:rFonts w:cs="Arial"/>
          <w:sz w:val="22"/>
          <w:szCs w:val="22"/>
        </w:rPr>
        <w:t>, la cual tendría u</w:t>
      </w:r>
      <w:r w:rsidRPr="00B72787">
        <w:rPr>
          <w:rFonts w:cs="Arial"/>
          <w:sz w:val="22"/>
          <w:szCs w:val="22"/>
        </w:rPr>
        <w:t xml:space="preserve">n término de </w:t>
      </w:r>
      <w:r w:rsidRPr="00B72787">
        <w:rPr>
          <w:rFonts w:cs="Arial"/>
          <w:sz w:val="22"/>
          <w:szCs w:val="22"/>
        </w:rPr>
        <w:t>treinta (30</w:t>
      </w:r>
      <w:r w:rsidRPr="00B72787">
        <w:rPr>
          <w:rFonts w:cs="Arial"/>
          <w:sz w:val="22"/>
          <w:szCs w:val="22"/>
        </w:rPr>
        <w:t xml:space="preserve">) días hábiles, contados a partir del </w:t>
      </w:r>
      <w:r>
        <w:rPr>
          <w:rFonts w:cs="Arial"/>
          <w:sz w:val="22"/>
          <w:szCs w:val="22"/>
        </w:rPr>
        <w:t>4 de diciembre</w:t>
      </w:r>
      <w:r w:rsidRPr="00B72787">
        <w:rPr>
          <w:rFonts w:cs="Arial"/>
          <w:sz w:val="22"/>
          <w:szCs w:val="22"/>
        </w:rPr>
        <w:t xml:space="preserve"> de 2024</w:t>
      </w:r>
      <w:r w:rsidRPr="00B72787">
        <w:rPr>
          <w:rFonts w:cs="Arial"/>
          <w:sz w:val="22"/>
          <w:szCs w:val="22"/>
        </w:rPr>
        <w:t xml:space="preserve">. </w:t>
      </w:r>
    </w:p>
    <w:p w:rsidR="00683FF8" w:rsidRPr="00B72787" w:rsidRDefault="00182EA6" w:rsidP="00683FF8">
      <w:pPr>
        <w:autoSpaceDE w:val="0"/>
        <w:autoSpaceDN w:val="0"/>
        <w:adjustRightInd w:val="0"/>
        <w:rPr>
          <w:rFonts w:cs="Arial"/>
          <w:sz w:val="22"/>
          <w:szCs w:val="22"/>
        </w:rPr>
      </w:pPr>
    </w:p>
    <w:p w:rsidR="00A57CED" w:rsidRPr="00683FF8" w:rsidRDefault="00182EA6" w:rsidP="00683FF8">
      <w:pPr>
        <w:autoSpaceDE w:val="0"/>
        <w:autoSpaceDN w:val="0"/>
        <w:adjustRightInd w:val="0"/>
        <w:rPr>
          <w:rFonts w:cs="Arial"/>
          <w:sz w:val="22"/>
          <w:szCs w:val="22"/>
        </w:rPr>
      </w:pPr>
      <w:r w:rsidRPr="00683FF8">
        <w:rPr>
          <w:rFonts w:cs="Arial"/>
          <w:sz w:val="22"/>
          <w:szCs w:val="22"/>
        </w:rPr>
        <w:t>Que teniendo en cuenta las necesidades d</w:t>
      </w:r>
      <w:r>
        <w:rPr>
          <w:rFonts w:cs="Arial"/>
          <w:sz w:val="22"/>
          <w:szCs w:val="22"/>
        </w:rPr>
        <w:t>e</w:t>
      </w:r>
      <w:r>
        <w:rPr>
          <w:rFonts w:cs="Arial"/>
          <w:sz w:val="22"/>
          <w:szCs w:val="22"/>
        </w:rPr>
        <w:t xml:space="preserve"> </w:t>
      </w:r>
      <w:r>
        <w:rPr>
          <w:rFonts w:cs="Arial"/>
          <w:sz w:val="22"/>
          <w:szCs w:val="22"/>
        </w:rPr>
        <w:t>l</w:t>
      </w:r>
      <w:r>
        <w:rPr>
          <w:rFonts w:cs="Arial"/>
          <w:sz w:val="22"/>
          <w:szCs w:val="22"/>
        </w:rPr>
        <w:t>a</w:t>
      </w:r>
      <w:r>
        <w:rPr>
          <w:rFonts w:cs="Arial"/>
          <w:sz w:val="22"/>
          <w:szCs w:val="22"/>
        </w:rPr>
        <w:t xml:space="preserve"> </w:t>
      </w:r>
      <w:r>
        <w:rPr>
          <w:rFonts w:cs="Arial"/>
          <w:sz w:val="22"/>
          <w:szCs w:val="22"/>
        </w:rPr>
        <w:t>Oficina de Control Disciplinario Interno</w:t>
      </w:r>
      <w:r w:rsidRPr="00683FF8">
        <w:rPr>
          <w:rFonts w:cs="Arial"/>
          <w:sz w:val="22"/>
          <w:szCs w:val="22"/>
        </w:rPr>
        <w:t xml:space="preserve"> se hace necesario conceder la comisión de servicios de que trata la parte consider</w:t>
      </w:r>
      <w:r w:rsidRPr="00683FF8">
        <w:rPr>
          <w:rFonts w:cs="Arial"/>
          <w:sz w:val="22"/>
          <w:szCs w:val="22"/>
        </w:rPr>
        <w:t>ativa del presente acto administrativo.</w:t>
      </w:r>
    </w:p>
    <w:p w:rsidR="00683FF8" w:rsidRPr="00683FF8" w:rsidRDefault="00182EA6" w:rsidP="00683FF8">
      <w:pPr>
        <w:tabs>
          <w:tab w:val="left" w:pos="8820"/>
        </w:tabs>
        <w:autoSpaceDE w:val="0"/>
        <w:autoSpaceDN w:val="0"/>
        <w:adjustRightInd w:val="0"/>
        <w:rPr>
          <w:rFonts w:cs="Arial"/>
          <w:sz w:val="22"/>
          <w:szCs w:val="22"/>
        </w:rPr>
      </w:pPr>
    </w:p>
    <w:p w:rsidR="00683FF8" w:rsidRPr="00683FF8" w:rsidRDefault="00182EA6" w:rsidP="00683FF8">
      <w:pPr>
        <w:rPr>
          <w:rFonts w:eastAsia="Droid Sans" w:cs="Arial"/>
          <w:kern w:val="3"/>
          <w:sz w:val="22"/>
          <w:szCs w:val="22"/>
          <w:lang w:eastAsia="zh-CN"/>
        </w:rPr>
      </w:pPr>
      <w:r w:rsidRPr="00683FF8">
        <w:rPr>
          <w:rFonts w:eastAsia="Droid Sans" w:cs="Arial"/>
          <w:kern w:val="3"/>
          <w:sz w:val="22"/>
          <w:szCs w:val="22"/>
          <w:lang w:eastAsia="zh-CN"/>
        </w:rPr>
        <w:t>Que el artículo 2.2.5.5.27 del Decreto 1083 de 2015, modificado y adicionado por el Decreto 648 de 2017, establece:</w:t>
      </w:r>
    </w:p>
    <w:p w:rsidR="00683FF8" w:rsidRPr="00683FF8" w:rsidRDefault="00182EA6" w:rsidP="00683FF8">
      <w:pPr>
        <w:rPr>
          <w:rFonts w:eastAsia="Droid Sans" w:cs="Arial"/>
          <w:kern w:val="3"/>
          <w:sz w:val="22"/>
          <w:szCs w:val="22"/>
          <w:lang w:eastAsia="zh-CN"/>
        </w:rPr>
      </w:pPr>
    </w:p>
    <w:p w:rsidR="00683FF8" w:rsidRPr="00683FF8" w:rsidRDefault="00182EA6" w:rsidP="00683FF8">
      <w:pPr>
        <w:ind w:left="567" w:right="731"/>
        <w:rPr>
          <w:rFonts w:eastAsia="Droid Sans" w:cs="Arial"/>
          <w:i/>
          <w:kern w:val="3"/>
          <w:sz w:val="20"/>
          <w:lang w:eastAsia="zh-CN"/>
        </w:rPr>
      </w:pPr>
      <w:r w:rsidRPr="00683FF8">
        <w:rPr>
          <w:rFonts w:eastAsia="Droid Sans" w:cs="Arial"/>
          <w:i/>
          <w:kern w:val="3"/>
          <w:sz w:val="20"/>
          <w:lang w:eastAsia="zh-CN"/>
        </w:rPr>
        <w:t>Derechos del empleado en comisión de servicios.</w:t>
      </w:r>
    </w:p>
    <w:p w:rsidR="00683FF8" w:rsidRPr="00683FF8" w:rsidRDefault="00182EA6" w:rsidP="00683FF8">
      <w:pPr>
        <w:ind w:left="567" w:right="731"/>
        <w:rPr>
          <w:rFonts w:eastAsia="Droid Sans" w:cs="Arial"/>
          <w:i/>
          <w:kern w:val="3"/>
          <w:sz w:val="20"/>
          <w:lang w:eastAsia="zh-CN"/>
        </w:rPr>
      </w:pPr>
      <w:r w:rsidRPr="00683FF8">
        <w:rPr>
          <w:rFonts w:eastAsia="Droid Sans" w:cs="Arial"/>
          <w:i/>
          <w:kern w:val="3"/>
          <w:sz w:val="20"/>
          <w:lang w:eastAsia="zh-CN"/>
        </w:rPr>
        <w:t xml:space="preserve">(...) Tampoco habrá lugar a su pago cuando la </w:t>
      </w:r>
      <w:r w:rsidRPr="00683FF8">
        <w:rPr>
          <w:rFonts w:eastAsia="Droid Sans" w:cs="Arial"/>
          <w:i/>
          <w:kern w:val="3"/>
          <w:sz w:val="20"/>
          <w:lang w:eastAsia="zh-CN"/>
        </w:rPr>
        <w:t>comisión de servicios se confiera dentro de la misma ciudad (...) "</w:t>
      </w:r>
    </w:p>
    <w:p w:rsidR="00683FF8" w:rsidRPr="00683FF8" w:rsidRDefault="00182EA6" w:rsidP="00683FF8">
      <w:pPr>
        <w:ind w:left="567"/>
        <w:rPr>
          <w:rFonts w:eastAsia="Droid Sans" w:cs="Arial"/>
          <w:kern w:val="3"/>
          <w:sz w:val="22"/>
          <w:szCs w:val="22"/>
          <w:lang w:eastAsia="zh-CN"/>
        </w:rPr>
      </w:pPr>
    </w:p>
    <w:p w:rsidR="00683FF8" w:rsidRDefault="00182EA6" w:rsidP="00683FF8">
      <w:pPr>
        <w:rPr>
          <w:rFonts w:eastAsia="Droid Sans" w:cs="Arial"/>
          <w:kern w:val="3"/>
          <w:sz w:val="22"/>
          <w:szCs w:val="22"/>
          <w:lang w:eastAsia="zh-CN"/>
        </w:rPr>
      </w:pPr>
      <w:r w:rsidRPr="00683FF8">
        <w:rPr>
          <w:rFonts w:eastAsia="Droid Sans" w:cs="Arial"/>
          <w:kern w:val="3"/>
          <w:sz w:val="22"/>
          <w:szCs w:val="22"/>
          <w:lang w:eastAsia="zh-CN"/>
        </w:rPr>
        <w:lastRenderedPageBreak/>
        <w:t>Que, de acuerdo con lo anterior, no hay lugar al pago de viáticos teniendo en cuenta que la comisión de servicios se confiere dentro de la misma ciudad.</w:t>
      </w:r>
    </w:p>
    <w:p w:rsidR="001046E5" w:rsidRDefault="00182EA6" w:rsidP="001046E5">
      <w:pPr>
        <w:rPr>
          <w:rFonts w:eastAsia="Droid Sans" w:cs="Arial"/>
          <w:kern w:val="3"/>
          <w:sz w:val="22"/>
          <w:szCs w:val="22"/>
          <w:lang w:eastAsia="zh-CN"/>
        </w:rPr>
      </w:pPr>
    </w:p>
    <w:p w:rsidR="00683FF8" w:rsidRDefault="00182EA6" w:rsidP="001046E5">
      <w:pPr>
        <w:rPr>
          <w:rFonts w:eastAsia="Droid Sans" w:cs="Arial"/>
          <w:kern w:val="3"/>
          <w:sz w:val="22"/>
          <w:szCs w:val="22"/>
          <w:lang w:eastAsia="zh-CN"/>
        </w:rPr>
      </w:pPr>
      <w:r w:rsidRPr="00683FF8">
        <w:rPr>
          <w:rFonts w:eastAsia="Droid Sans" w:cs="Arial"/>
          <w:kern w:val="3"/>
          <w:sz w:val="22"/>
          <w:szCs w:val="22"/>
          <w:lang w:eastAsia="zh-CN"/>
        </w:rPr>
        <w:t>Que, durante el término de la com</w:t>
      </w:r>
      <w:r w:rsidRPr="00683FF8">
        <w:rPr>
          <w:rFonts w:eastAsia="Droid Sans" w:cs="Arial"/>
          <w:kern w:val="3"/>
          <w:sz w:val="22"/>
          <w:szCs w:val="22"/>
          <w:lang w:eastAsia="zh-CN"/>
        </w:rPr>
        <w:t xml:space="preserve">isión, </w:t>
      </w:r>
      <w:r>
        <w:rPr>
          <w:rFonts w:eastAsia="Droid Sans" w:cs="Arial"/>
          <w:kern w:val="3"/>
          <w:sz w:val="22"/>
          <w:szCs w:val="22"/>
          <w:lang w:eastAsia="zh-CN"/>
        </w:rPr>
        <w:t>l</w:t>
      </w:r>
      <w:r>
        <w:rPr>
          <w:rFonts w:eastAsia="Droid Sans" w:cs="Arial"/>
          <w:kern w:val="3"/>
          <w:sz w:val="22"/>
          <w:szCs w:val="22"/>
          <w:lang w:eastAsia="zh-CN"/>
        </w:rPr>
        <w:t>a</w:t>
      </w:r>
      <w:r>
        <w:rPr>
          <w:rFonts w:eastAsia="Droid Sans" w:cs="Arial"/>
          <w:kern w:val="3"/>
          <w:sz w:val="22"/>
          <w:szCs w:val="22"/>
          <w:lang w:eastAsia="zh-CN"/>
        </w:rPr>
        <w:t xml:space="preserve"> servidor</w:t>
      </w:r>
      <w:r>
        <w:rPr>
          <w:rFonts w:eastAsia="Droid Sans" w:cs="Arial"/>
          <w:kern w:val="3"/>
          <w:sz w:val="22"/>
          <w:szCs w:val="22"/>
          <w:lang w:eastAsia="zh-CN"/>
        </w:rPr>
        <w:t>a</w:t>
      </w:r>
      <w:r>
        <w:rPr>
          <w:rFonts w:eastAsia="Droid Sans" w:cs="Arial"/>
          <w:kern w:val="3"/>
          <w:sz w:val="22"/>
          <w:szCs w:val="22"/>
          <w:lang w:eastAsia="zh-CN"/>
        </w:rPr>
        <w:t xml:space="preserve"> </w:t>
      </w:r>
      <w:r w:rsidRPr="00683FF8">
        <w:rPr>
          <w:rFonts w:eastAsia="Droid Sans" w:cs="Arial"/>
          <w:kern w:val="3"/>
          <w:sz w:val="22"/>
          <w:szCs w:val="22"/>
          <w:lang w:eastAsia="zh-CN"/>
        </w:rPr>
        <w:t>tendrá derecho a percibir su remuneración de conformidad con lo señalado en el artículo 2.2.5.5.27 del Decreto 1083 de 2015, modificado y adicionado por el Decreto 648 de 2017.</w:t>
      </w:r>
    </w:p>
    <w:p w:rsidR="002C4CCF" w:rsidRDefault="00182EA6" w:rsidP="00683FF8">
      <w:pPr>
        <w:rPr>
          <w:rFonts w:eastAsia="Droid Sans" w:cs="Arial"/>
          <w:kern w:val="3"/>
          <w:sz w:val="22"/>
          <w:szCs w:val="22"/>
          <w:lang w:eastAsia="zh-CN"/>
        </w:rPr>
      </w:pPr>
    </w:p>
    <w:p w:rsidR="00A57CED" w:rsidRPr="00A57CED" w:rsidRDefault="00182EA6" w:rsidP="00683FF8">
      <w:pPr>
        <w:rPr>
          <w:rFonts w:cs="Arial"/>
          <w:bCs/>
          <w:sz w:val="22"/>
          <w:szCs w:val="22"/>
        </w:rPr>
      </w:pPr>
      <w:r w:rsidRPr="00A57CED">
        <w:rPr>
          <w:rFonts w:cs="Arial"/>
          <w:bCs/>
          <w:sz w:val="22"/>
          <w:szCs w:val="22"/>
        </w:rPr>
        <w:t xml:space="preserve">Que en mérito de lo expuesto, </w:t>
      </w:r>
    </w:p>
    <w:p w:rsidR="00683FF8" w:rsidRDefault="00182EA6" w:rsidP="00683FF8">
      <w:pPr>
        <w:jc w:val="center"/>
        <w:rPr>
          <w:rFonts w:cs="Arial"/>
          <w:b/>
          <w:sz w:val="22"/>
          <w:szCs w:val="22"/>
        </w:rPr>
      </w:pPr>
    </w:p>
    <w:p w:rsidR="00683FF8" w:rsidRPr="002C4CCF" w:rsidRDefault="00182EA6" w:rsidP="00683FF8">
      <w:pPr>
        <w:jc w:val="center"/>
        <w:rPr>
          <w:rFonts w:cs="Arial"/>
          <w:b/>
          <w:sz w:val="14"/>
          <w:szCs w:val="14"/>
        </w:rPr>
      </w:pPr>
    </w:p>
    <w:p w:rsidR="00A57CED" w:rsidRPr="00A57CED" w:rsidRDefault="00182EA6" w:rsidP="00683FF8">
      <w:pPr>
        <w:jc w:val="center"/>
        <w:rPr>
          <w:rFonts w:cs="Arial"/>
          <w:b/>
          <w:sz w:val="22"/>
          <w:szCs w:val="22"/>
        </w:rPr>
      </w:pPr>
      <w:r w:rsidRPr="00A57CED">
        <w:rPr>
          <w:rFonts w:cs="Arial"/>
          <w:b/>
          <w:sz w:val="22"/>
          <w:szCs w:val="22"/>
        </w:rPr>
        <w:t>R E S U E L V E:</w:t>
      </w:r>
    </w:p>
    <w:p w:rsidR="00A57CED" w:rsidRDefault="00182EA6" w:rsidP="00683FF8">
      <w:pPr>
        <w:tabs>
          <w:tab w:val="left" w:pos="1843"/>
          <w:tab w:val="left" w:pos="2160"/>
          <w:tab w:val="left" w:pos="2268"/>
        </w:tabs>
        <w:rPr>
          <w:rFonts w:cs="Arial"/>
          <w:b/>
          <w:sz w:val="22"/>
          <w:szCs w:val="22"/>
        </w:rPr>
      </w:pPr>
    </w:p>
    <w:p w:rsidR="00683FF8" w:rsidRPr="002C4CCF" w:rsidRDefault="00182EA6" w:rsidP="00683FF8">
      <w:pPr>
        <w:tabs>
          <w:tab w:val="left" w:pos="1843"/>
          <w:tab w:val="left" w:pos="2160"/>
          <w:tab w:val="left" w:pos="2268"/>
        </w:tabs>
        <w:rPr>
          <w:rFonts w:cs="Arial"/>
          <w:b/>
          <w:sz w:val="16"/>
          <w:szCs w:val="16"/>
        </w:rPr>
      </w:pPr>
    </w:p>
    <w:p w:rsidR="00A57CED" w:rsidRPr="00A57CED" w:rsidRDefault="00182EA6" w:rsidP="00683FF8">
      <w:pPr>
        <w:tabs>
          <w:tab w:val="left" w:pos="0"/>
        </w:tabs>
        <w:rPr>
          <w:rFonts w:cs="Arial"/>
          <w:sz w:val="22"/>
          <w:szCs w:val="22"/>
        </w:rPr>
      </w:pPr>
      <w:r w:rsidRPr="00A57CED">
        <w:rPr>
          <w:rFonts w:cs="Arial"/>
          <w:b/>
          <w:sz w:val="22"/>
          <w:szCs w:val="22"/>
        </w:rPr>
        <w:t xml:space="preserve">ARTÍCULO PRIMERO. –CONCEDER </w:t>
      </w:r>
      <w:r w:rsidRPr="00A57CED">
        <w:rPr>
          <w:rFonts w:cs="Arial"/>
          <w:sz w:val="22"/>
          <w:szCs w:val="22"/>
        </w:rPr>
        <w:t xml:space="preserve">comisión de servicios a partir del </w:t>
      </w:r>
      <w:r>
        <w:rPr>
          <w:rFonts w:cs="Arial"/>
          <w:sz w:val="22"/>
          <w:szCs w:val="22"/>
        </w:rPr>
        <w:t>4 de diciembre</w:t>
      </w:r>
      <w:r>
        <w:rPr>
          <w:rFonts w:cs="Arial"/>
          <w:sz w:val="22"/>
          <w:szCs w:val="22"/>
        </w:rPr>
        <w:t xml:space="preserve"> </w:t>
      </w:r>
      <w:r>
        <w:rPr>
          <w:rFonts w:cs="Arial"/>
          <w:sz w:val="22"/>
          <w:szCs w:val="22"/>
        </w:rPr>
        <w:t xml:space="preserve">de 2024 </w:t>
      </w:r>
      <w:r>
        <w:rPr>
          <w:rFonts w:cs="Arial"/>
          <w:sz w:val="22"/>
          <w:szCs w:val="22"/>
        </w:rPr>
        <w:t xml:space="preserve">y hasta el </w:t>
      </w:r>
      <w:r>
        <w:rPr>
          <w:rFonts w:cs="Arial"/>
          <w:sz w:val="22"/>
          <w:szCs w:val="22"/>
        </w:rPr>
        <w:t>17 de enero de 2025</w:t>
      </w:r>
      <w:r>
        <w:rPr>
          <w:rFonts w:cs="Arial"/>
          <w:sz w:val="22"/>
          <w:szCs w:val="22"/>
        </w:rPr>
        <w:t xml:space="preserve"> inclusive</w:t>
      </w:r>
      <w:r w:rsidRPr="00A57CED">
        <w:rPr>
          <w:rFonts w:cs="Arial"/>
          <w:sz w:val="22"/>
          <w:szCs w:val="22"/>
        </w:rPr>
        <w:t>, para</w:t>
      </w:r>
      <w:r>
        <w:rPr>
          <w:rFonts w:cs="Arial"/>
          <w:sz w:val="22"/>
          <w:szCs w:val="22"/>
        </w:rPr>
        <w:t xml:space="preserve"> ejercer sus funciones del </w:t>
      </w:r>
      <w:r>
        <w:rPr>
          <w:rFonts w:cs="Arial"/>
          <w:sz w:val="22"/>
          <w:szCs w:val="22"/>
        </w:rPr>
        <w:t xml:space="preserve">empleo </w:t>
      </w:r>
      <w:r w:rsidRPr="00B72787">
        <w:rPr>
          <w:rFonts w:cs="Arial"/>
          <w:bCs/>
          <w:sz w:val="22"/>
          <w:szCs w:val="22"/>
        </w:rPr>
        <w:t xml:space="preserve">Profesional </w:t>
      </w:r>
      <w:r w:rsidRPr="00B72787">
        <w:rPr>
          <w:rFonts w:eastAsiaTheme="minorEastAsia" w:cs="Arial"/>
          <w:bCs/>
          <w:sz w:val="22"/>
          <w:szCs w:val="22"/>
          <w:lang w:val="es-ES_tradnl"/>
        </w:rPr>
        <w:t xml:space="preserve">Universitario Código 219 Grado 01 </w:t>
      </w:r>
      <w:r>
        <w:rPr>
          <w:rFonts w:cs="Arial"/>
          <w:sz w:val="22"/>
          <w:szCs w:val="22"/>
        </w:rPr>
        <w:t xml:space="preserve">en </w:t>
      </w:r>
      <w:r>
        <w:rPr>
          <w:rFonts w:cs="Arial"/>
          <w:sz w:val="22"/>
          <w:szCs w:val="22"/>
        </w:rPr>
        <w:t>la</w:t>
      </w:r>
      <w:r>
        <w:rPr>
          <w:rFonts w:cs="Arial"/>
          <w:sz w:val="22"/>
          <w:szCs w:val="22"/>
        </w:rPr>
        <w:t xml:space="preserve"> </w:t>
      </w:r>
      <w:r>
        <w:rPr>
          <w:rFonts w:cs="Arial"/>
          <w:sz w:val="22"/>
          <w:szCs w:val="22"/>
        </w:rPr>
        <w:t>Oficina de Control Disciplinario Inter</w:t>
      </w:r>
      <w:r>
        <w:rPr>
          <w:rFonts w:cs="Arial"/>
          <w:sz w:val="22"/>
          <w:szCs w:val="22"/>
        </w:rPr>
        <w:t>no</w:t>
      </w:r>
      <w:r>
        <w:rPr>
          <w:rFonts w:cs="Arial"/>
          <w:sz w:val="22"/>
          <w:szCs w:val="22"/>
        </w:rPr>
        <w:t xml:space="preserve">, </w:t>
      </w:r>
      <w:r w:rsidRPr="00A57CED">
        <w:rPr>
          <w:rFonts w:cs="Arial"/>
          <w:sz w:val="22"/>
          <w:szCs w:val="22"/>
        </w:rPr>
        <w:t>a</w:t>
      </w:r>
      <w:r>
        <w:rPr>
          <w:rFonts w:cs="Arial"/>
          <w:sz w:val="22"/>
          <w:szCs w:val="22"/>
        </w:rPr>
        <w:t xml:space="preserve"> </w:t>
      </w:r>
      <w:r>
        <w:rPr>
          <w:rFonts w:cs="Arial"/>
          <w:sz w:val="22"/>
          <w:szCs w:val="22"/>
        </w:rPr>
        <w:t>l</w:t>
      </w:r>
      <w:r>
        <w:rPr>
          <w:rFonts w:cs="Arial"/>
          <w:sz w:val="22"/>
          <w:szCs w:val="22"/>
        </w:rPr>
        <w:t>a</w:t>
      </w:r>
      <w:r w:rsidRPr="00A57CED">
        <w:rPr>
          <w:rFonts w:cs="Arial"/>
          <w:sz w:val="22"/>
          <w:szCs w:val="22"/>
        </w:rPr>
        <w:t xml:space="preserve"> servidor</w:t>
      </w:r>
      <w:r>
        <w:rPr>
          <w:rFonts w:cs="Arial"/>
          <w:sz w:val="22"/>
          <w:szCs w:val="22"/>
        </w:rPr>
        <w:t>a</w:t>
      </w:r>
      <w:r w:rsidRPr="00A57CED">
        <w:rPr>
          <w:rFonts w:cs="Arial"/>
          <w:sz w:val="22"/>
          <w:szCs w:val="22"/>
        </w:rPr>
        <w:t xml:space="preserve"> públic</w:t>
      </w:r>
      <w:r>
        <w:rPr>
          <w:rFonts w:cs="Arial"/>
          <w:sz w:val="22"/>
          <w:szCs w:val="22"/>
        </w:rPr>
        <w:t>a</w:t>
      </w:r>
      <w:r w:rsidRPr="00A57CED">
        <w:rPr>
          <w:rFonts w:cs="Arial"/>
          <w:sz w:val="22"/>
          <w:szCs w:val="22"/>
        </w:rPr>
        <w:t xml:space="preserve"> </w:t>
      </w:r>
      <w:r w:rsidRPr="00B72787">
        <w:rPr>
          <w:rFonts w:cs="Arial"/>
          <w:b/>
          <w:sz w:val="22"/>
          <w:szCs w:val="22"/>
          <w:lang w:val="es-ES"/>
        </w:rPr>
        <w:t>ORIANA STEPHANIE SANCHEZ BARBOSA</w:t>
      </w:r>
      <w:r w:rsidRPr="00B72787">
        <w:rPr>
          <w:b/>
          <w:sz w:val="22"/>
          <w:szCs w:val="22"/>
        </w:rPr>
        <w:t xml:space="preserve">, </w:t>
      </w:r>
      <w:r w:rsidRPr="00B72787">
        <w:rPr>
          <w:rFonts w:cs="Arial"/>
          <w:sz w:val="22"/>
          <w:szCs w:val="22"/>
        </w:rPr>
        <w:t>identificada con cédula de ciudadanía No. 1.121.822.972</w:t>
      </w:r>
      <w:r w:rsidRPr="00E32C78">
        <w:rPr>
          <w:rFonts w:cs="Arial"/>
          <w:sz w:val="22"/>
          <w:szCs w:val="22"/>
        </w:rPr>
        <w:t xml:space="preserve">, y quien </w:t>
      </w:r>
      <w:r>
        <w:rPr>
          <w:rFonts w:cs="Arial"/>
          <w:sz w:val="22"/>
          <w:szCs w:val="22"/>
        </w:rPr>
        <w:t>fue</w:t>
      </w:r>
      <w:r>
        <w:rPr>
          <w:rFonts w:cs="Arial"/>
          <w:sz w:val="22"/>
          <w:szCs w:val="22"/>
        </w:rPr>
        <w:t xml:space="preserve"> encarg</w:t>
      </w:r>
      <w:r>
        <w:rPr>
          <w:rFonts w:cs="Arial"/>
          <w:sz w:val="22"/>
          <w:szCs w:val="22"/>
        </w:rPr>
        <w:t>ad</w:t>
      </w:r>
      <w:r>
        <w:rPr>
          <w:rFonts w:cs="Arial"/>
          <w:sz w:val="22"/>
          <w:szCs w:val="22"/>
        </w:rPr>
        <w:t xml:space="preserve">o </w:t>
      </w:r>
      <w:r w:rsidRPr="00E32C78">
        <w:rPr>
          <w:rFonts w:cs="Arial"/>
          <w:sz w:val="22"/>
          <w:szCs w:val="22"/>
        </w:rPr>
        <w:t>e</w:t>
      </w:r>
      <w:r>
        <w:rPr>
          <w:rFonts w:cs="Arial"/>
          <w:sz w:val="22"/>
          <w:szCs w:val="22"/>
        </w:rPr>
        <w:t>n el</w:t>
      </w:r>
      <w:r w:rsidRPr="00E32C78">
        <w:rPr>
          <w:rFonts w:cs="Arial"/>
          <w:sz w:val="22"/>
          <w:szCs w:val="22"/>
        </w:rPr>
        <w:t xml:space="preserve"> empleo </w:t>
      </w:r>
      <w:r w:rsidRPr="00B72787">
        <w:rPr>
          <w:rFonts w:cs="Arial"/>
          <w:bCs/>
          <w:sz w:val="22"/>
          <w:szCs w:val="22"/>
        </w:rPr>
        <w:t xml:space="preserve">Profesional </w:t>
      </w:r>
      <w:r w:rsidRPr="00B72787">
        <w:rPr>
          <w:rFonts w:eastAsiaTheme="minorEastAsia" w:cs="Arial"/>
          <w:bCs/>
          <w:sz w:val="22"/>
          <w:szCs w:val="22"/>
          <w:lang w:val="es-ES_tradnl"/>
        </w:rPr>
        <w:t xml:space="preserve">Universitario Código 219 Grado 01 asignado a la Subdirección de Planeamiento Local del Sur </w:t>
      </w:r>
      <w:r w:rsidRPr="00B72787">
        <w:rPr>
          <w:rFonts w:eastAsiaTheme="minorEastAsia" w:cs="Arial"/>
          <w:bCs/>
          <w:sz w:val="22"/>
          <w:szCs w:val="22"/>
          <w:lang w:val="es-ES_tradnl"/>
        </w:rPr>
        <w:t>Occidente</w:t>
      </w:r>
      <w:r>
        <w:rPr>
          <w:rFonts w:cs="Arial"/>
          <w:sz w:val="22"/>
          <w:szCs w:val="22"/>
        </w:rPr>
        <w:t>.</w:t>
      </w:r>
    </w:p>
    <w:p w:rsidR="00A57CED" w:rsidRPr="00A57CED" w:rsidRDefault="00182EA6" w:rsidP="00683FF8">
      <w:pPr>
        <w:tabs>
          <w:tab w:val="left" w:pos="0"/>
        </w:tabs>
        <w:jc w:val="center"/>
        <w:rPr>
          <w:rFonts w:cs="Arial"/>
          <w:sz w:val="22"/>
          <w:szCs w:val="22"/>
        </w:rPr>
      </w:pPr>
    </w:p>
    <w:p w:rsidR="00A57CED" w:rsidRPr="00A57CED" w:rsidRDefault="00182EA6" w:rsidP="00683FF8">
      <w:pPr>
        <w:tabs>
          <w:tab w:val="left" w:pos="0"/>
        </w:tabs>
        <w:rPr>
          <w:rFonts w:cs="Arial"/>
          <w:sz w:val="22"/>
          <w:szCs w:val="22"/>
        </w:rPr>
      </w:pPr>
      <w:r w:rsidRPr="00A57CED">
        <w:rPr>
          <w:rFonts w:cs="Arial"/>
          <w:b/>
          <w:sz w:val="22"/>
          <w:szCs w:val="22"/>
        </w:rPr>
        <w:t xml:space="preserve">ARTÍCULO SEGUNDO. - </w:t>
      </w:r>
      <w:r w:rsidRPr="00A57CED">
        <w:rPr>
          <w:rFonts w:cs="Arial"/>
          <w:sz w:val="22"/>
          <w:szCs w:val="22"/>
        </w:rPr>
        <w:t>Dentro de los tres (3) días siguientes al vencimiento de la comisión de servicios l</w:t>
      </w:r>
      <w:r>
        <w:rPr>
          <w:rFonts w:cs="Arial"/>
          <w:sz w:val="22"/>
          <w:szCs w:val="22"/>
        </w:rPr>
        <w:t>a</w:t>
      </w:r>
      <w:r w:rsidRPr="00A57CED">
        <w:rPr>
          <w:rFonts w:cs="Arial"/>
          <w:sz w:val="22"/>
          <w:szCs w:val="22"/>
        </w:rPr>
        <w:t xml:space="preserve"> servidor</w:t>
      </w:r>
      <w:r>
        <w:rPr>
          <w:rFonts w:cs="Arial"/>
          <w:sz w:val="22"/>
          <w:szCs w:val="22"/>
        </w:rPr>
        <w:t>a</w:t>
      </w:r>
      <w:r w:rsidRPr="00A57CED">
        <w:rPr>
          <w:rFonts w:cs="Arial"/>
          <w:sz w:val="22"/>
          <w:szCs w:val="22"/>
        </w:rPr>
        <w:t xml:space="preserve"> públic</w:t>
      </w:r>
      <w:r>
        <w:rPr>
          <w:rFonts w:cs="Arial"/>
          <w:sz w:val="22"/>
          <w:szCs w:val="22"/>
        </w:rPr>
        <w:t>a</w:t>
      </w:r>
      <w:r w:rsidRPr="00A57CED">
        <w:rPr>
          <w:rFonts w:cs="Arial"/>
          <w:sz w:val="22"/>
          <w:szCs w:val="22"/>
        </w:rPr>
        <w:t xml:space="preserve"> comisionad</w:t>
      </w:r>
      <w:r>
        <w:rPr>
          <w:rFonts w:cs="Arial"/>
          <w:sz w:val="22"/>
          <w:szCs w:val="22"/>
        </w:rPr>
        <w:t>a</w:t>
      </w:r>
      <w:r w:rsidRPr="00A57CED">
        <w:rPr>
          <w:rFonts w:cs="Arial"/>
          <w:sz w:val="22"/>
          <w:szCs w:val="22"/>
        </w:rPr>
        <w:t>, deberá presentar ante el superior inmediato un informe detallado sobre las actividades desplegadas en desarr</w:t>
      </w:r>
      <w:r w:rsidRPr="00A57CED">
        <w:rPr>
          <w:rFonts w:cs="Arial"/>
          <w:sz w:val="22"/>
          <w:szCs w:val="22"/>
        </w:rPr>
        <w:t xml:space="preserve">ollo de la misma, de conformidad con lo señalado en el artículo 2.2.5.5.29 del Decreto </w:t>
      </w:r>
      <w:r w:rsidR="004C2801">
        <w:rPr>
          <w:rFonts w:cs="Arial"/>
          <w:sz w:val="22"/>
          <w:szCs w:val="22"/>
        </w:rPr>
        <w:t>1083</w:t>
      </w:r>
      <w:r w:rsidRPr="00A57CED">
        <w:rPr>
          <w:rFonts w:cs="Arial"/>
          <w:sz w:val="22"/>
          <w:szCs w:val="22"/>
        </w:rPr>
        <w:t xml:space="preserve"> de 201</w:t>
      </w:r>
      <w:r w:rsidR="004C2801">
        <w:rPr>
          <w:rFonts w:cs="Arial"/>
          <w:sz w:val="22"/>
          <w:szCs w:val="22"/>
        </w:rPr>
        <w:t>5</w:t>
      </w:r>
      <w:r w:rsidRPr="00A57CED">
        <w:rPr>
          <w:rFonts w:cs="Arial"/>
          <w:sz w:val="22"/>
          <w:szCs w:val="22"/>
        </w:rPr>
        <w:t>.</w:t>
      </w:r>
    </w:p>
    <w:p w:rsidR="00A57CED" w:rsidRPr="00A57CED" w:rsidRDefault="00182EA6" w:rsidP="00683FF8">
      <w:pPr>
        <w:tabs>
          <w:tab w:val="left" w:pos="0"/>
        </w:tabs>
        <w:rPr>
          <w:rFonts w:cs="Arial"/>
          <w:b/>
          <w:sz w:val="22"/>
          <w:szCs w:val="22"/>
        </w:rPr>
      </w:pPr>
    </w:p>
    <w:p w:rsidR="00A57CED" w:rsidRPr="00A57CED" w:rsidRDefault="00182EA6" w:rsidP="00683FF8">
      <w:pPr>
        <w:tabs>
          <w:tab w:val="left" w:pos="0"/>
        </w:tabs>
        <w:rPr>
          <w:rFonts w:cs="Arial"/>
          <w:sz w:val="22"/>
          <w:szCs w:val="22"/>
        </w:rPr>
      </w:pPr>
      <w:r w:rsidRPr="00A57CED">
        <w:rPr>
          <w:rFonts w:cs="Arial"/>
          <w:b/>
          <w:sz w:val="22"/>
          <w:szCs w:val="22"/>
        </w:rPr>
        <w:t xml:space="preserve">ARTÍCULO TERCERO. - </w:t>
      </w:r>
      <w:r w:rsidRPr="00A57CED">
        <w:rPr>
          <w:rFonts w:cs="Arial"/>
          <w:sz w:val="22"/>
          <w:szCs w:val="22"/>
        </w:rPr>
        <w:t>La presente resolución rige a partir del día siguiente de su comunicación.</w:t>
      </w:r>
    </w:p>
    <w:p w:rsidR="00A57CED" w:rsidRPr="00A57CED" w:rsidRDefault="00182EA6" w:rsidP="00683FF8">
      <w:pPr>
        <w:tabs>
          <w:tab w:val="left" w:pos="0"/>
          <w:tab w:val="left" w:pos="8820"/>
        </w:tabs>
        <w:rPr>
          <w:rFonts w:cs="Arial"/>
          <w:sz w:val="22"/>
          <w:szCs w:val="22"/>
        </w:rPr>
      </w:pPr>
    </w:p>
    <w:p w:rsidR="00A57CED" w:rsidRPr="00A57CED" w:rsidRDefault="00182EA6" w:rsidP="00683FF8">
      <w:pPr>
        <w:tabs>
          <w:tab w:val="left" w:pos="0"/>
          <w:tab w:val="left" w:pos="8820"/>
        </w:tabs>
        <w:rPr>
          <w:rFonts w:cs="Arial"/>
          <w:b/>
          <w:sz w:val="22"/>
          <w:szCs w:val="22"/>
        </w:rPr>
      </w:pPr>
      <w:r w:rsidRPr="00A57CED">
        <w:rPr>
          <w:rFonts w:cs="Arial"/>
          <w:b/>
          <w:sz w:val="22"/>
          <w:szCs w:val="22"/>
        </w:rPr>
        <w:t>COMUNÍQUESE Y CÚMPLASE</w:t>
      </w:r>
    </w:p>
    <w:p w:rsidR="00A57CED" w:rsidRPr="00A57CED" w:rsidRDefault="00182EA6" w:rsidP="00683FF8">
      <w:pPr>
        <w:rPr>
          <w:rFonts w:cs="Arial"/>
          <w:b/>
          <w:sz w:val="22"/>
          <w:szCs w:val="22"/>
        </w:rPr>
      </w:pPr>
      <w:r w:rsidRPr="00A57CED">
        <w:rPr>
          <w:rFonts w:cs="Arial"/>
          <w:sz w:val="22"/>
          <w:szCs w:val="22"/>
        </w:rPr>
        <w:t>D</w:t>
      </w:r>
      <w:r>
        <w:rPr>
          <w:rFonts w:cs="Arial"/>
          <w:sz w:val="22"/>
          <w:szCs w:val="22"/>
        </w:rPr>
        <w:t>a</w:t>
      </w:r>
      <w:r w:rsidRPr="00A57CED">
        <w:rPr>
          <w:rFonts w:cs="Arial"/>
          <w:sz w:val="22"/>
          <w:szCs w:val="22"/>
        </w:rPr>
        <w:t xml:space="preserve">da en Bogotá D. C., a los </w:t>
      </w:r>
    </w:p>
    <w:p w:rsidR="00BE78FE" w:rsidRPr="004830A3" w:rsidRDefault="00182EA6" w:rsidP="00B129DB">
      <w:pPr>
        <w:rPr>
          <w:rFonts w:cs="Arial"/>
          <w:sz w:val="22"/>
          <w:szCs w:val="22"/>
          <w:lang w:val="es-ES"/>
        </w:rPr>
      </w:pPr>
    </w:p>
    <w:p w:rsidR="00BE78FE" w:rsidRPr="004830A3" w:rsidRDefault="00182EA6" w:rsidP="00992A1D">
      <w:pPr>
        <w:jc w:val="center"/>
        <w:rPr>
          <w:rFonts w:cs="Arial"/>
          <w:sz w:val="22"/>
          <w:szCs w:val="22"/>
          <w:lang w:val="es-ES"/>
        </w:rPr>
        <w:sectPr w:rsidR="00BE78FE" w:rsidRPr="004830A3" w:rsidSect="00120764">
          <w:headerReference w:type="default" r:id="rId8"/>
          <w:footerReference w:type="default" r:id="rId9"/>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BE78FE" w:rsidRPr="004830A3" w:rsidRDefault="00182EA6" w:rsidP="007E440F">
      <w:pPr>
        <w:jc w:val="center"/>
        <w:rPr>
          <w:rFonts w:cs="Arial"/>
          <w:sz w:val="22"/>
          <w:szCs w:val="22"/>
          <w:lang w:val="es-ES"/>
        </w:rPr>
      </w:pPr>
      <w:bookmarkStart w:id="11"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1"/>
    </w:p>
    <w:p w:rsidR="00BE78FE" w:rsidRPr="004830A3" w:rsidRDefault="00182EA6" w:rsidP="007E440F">
      <w:pPr>
        <w:jc w:val="center"/>
        <w:rPr>
          <w:rFonts w:cs="Arial"/>
          <w:b/>
          <w:sz w:val="22"/>
          <w:szCs w:val="22"/>
          <w:lang w:val="es-ES"/>
        </w:rPr>
      </w:pPr>
      <w:bookmarkStart w:id="12" w:name="nombre"/>
      <w:r w:rsidRPr="004830A3">
        <w:rPr>
          <w:rFonts w:cs="Arial"/>
          <w:b/>
          <w:sz w:val="22"/>
          <w:szCs w:val="22"/>
          <w:lang w:val="es-ES"/>
        </w:rPr>
        <w:t>NOMBRE</w:t>
      </w:r>
      <w:bookmarkEnd w:id="12"/>
    </w:p>
    <w:p w:rsidR="00BE78FE" w:rsidRPr="004830A3" w:rsidRDefault="00182EA6" w:rsidP="007E440F">
      <w:pPr>
        <w:jc w:val="center"/>
        <w:rPr>
          <w:rFonts w:cs="Arial"/>
          <w:b/>
          <w:sz w:val="22"/>
          <w:szCs w:val="22"/>
          <w:lang w:val="es-ES"/>
        </w:rPr>
      </w:pPr>
      <w:bookmarkStart w:id="13" w:name="dependencia"/>
      <w:r w:rsidRPr="004830A3">
        <w:rPr>
          <w:rFonts w:cs="Arial"/>
          <w:b/>
          <w:sz w:val="22"/>
          <w:szCs w:val="22"/>
          <w:lang w:val="es-ES"/>
        </w:rPr>
        <w:t>DIRECCION</w:t>
      </w:r>
    </w:p>
    <w:bookmarkEnd w:id="13"/>
    <w:p w:rsidR="00BE78FE" w:rsidRPr="004830A3" w:rsidRDefault="00182EA6" w:rsidP="00B129DB">
      <w:pPr>
        <w:rPr>
          <w:rFonts w:cs="Arial"/>
          <w:b/>
          <w:sz w:val="22"/>
          <w:szCs w:val="22"/>
          <w:lang w:val="es-ES"/>
        </w:rPr>
        <w:sectPr w:rsidR="00BE78FE"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83FF8" w:rsidRDefault="00182EA6" w:rsidP="00683FF8">
      <w:pPr>
        <w:ind w:right="-160"/>
        <w:rPr>
          <w:rFonts w:cs="Arial"/>
          <w:sz w:val="22"/>
          <w:szCs w:val="22"/>
          <w:lang w:val="es-ES"/>
        </w:rPr>
      </w:pPr>
      <w:bookmarkStart w:id="14" w:name="_GoBack"/>
      <w:bookmarkEnd w:id="14"/>
    </w:p>
    <w:p w:rsidR="0044384D" w:rsidRPr="00CF5B47" w:rsidRDefault="00182EA6" w:rsidP="0044384D">
      <w:pPr>
        <w:rPr>
          <w:rFonts w:cs="Arial"/>
          <w:sz w:val="16"/>
          <w:szCs w:val="16"/>
          <w:lang w:val="es-ES"/>
        </w:rPr>
      </w:pPr>
      <w:r w:rsidRPr="00CF5B47">
        <w:rPr>
          <w:rFonts w:cs="Arial"/>
          <w:sz w:val="16"/>
          <w:szCs w:val="16"/>
          <w:lang w:val="es-ES"/>
        </w:rPr>
        <w:t xml:space="preserve">Revisó y Aprobó: </w:t>
      </w:r>
      <w:r w:rsidRPr="00CF5B47">
        <w:rPr>
          <w:rFonts w:cs="Arial"/>
          <w:sz w:val="16"/>
          <w:szCs w:val="16"/>
          <w:lang w:val="es-ES"/>
        </w:rPr>
        <w:tab/>
        <w:t>Mónica Steffany Consuegra Avendaño - Directora de Talento Humano</w:t>
      </w:r>
    </w:p>
    <w:p w:rsidR="00BE78FE" w:rsidRPr="0044384D" w:rsidRDefault="00182EA6" w:rsidP="00BE78FE">
      <w:pPr>
        <w:ind w:right="-160"/>
        <w:rPr>
          <w:rFonts w:cs="Arial"/>
          <w:sz w:val="16"/>
          <w:szCs w:val="16"/>
          <w:lang w:val="es-ES"/>
        </w:rPr>
      </w:pPr>
      <w:r w:rsidRPr="0044384D">
        <w:rPr>
          <w:rFonts w:cs="Arial"/>
          <w:sz w:val="16"/>
          <w:szCs w:val="16"/>
          <w:lang w:val="es-ES"/>
        </w:rPr>
        <w:t xml:space="preserve">Proyectó: </w:t>
      </w:r>
      <w:r w:rsidRPr="0044384D">
        <w:rPr>
          <w:rFonts w:cs="Arial"/>
          <w:sz w:val="16"/>
          <w:szCs w:val="16"/>
          <w:lang w:val="es-ES"/>
        </w:rPr>
        <w:tab/>
        <w:t>Paola Andrea Aparicio Ortiz - Profesional Especializado</w:t>
      </w:r>
    </w:p>
    <w:sectPr w:rsidR="00BE78FE" w:rsidRPr="0044384D"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EA6" w:rsidRDefault="00182EA6">
      <w:r>
        <w:separator/>
      </w:r>
    </w:p>
  </w:endnote>
  <w:endnote w:type="continuationSeparator" w:id="0">
    <w:p w:rsidR="00182EA6" w:rsidRDefault="00182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Droid Sans">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8FE" w:rsidRPr="009E29D1" w:rsidRDefault="00182EA6"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xml:space="preserve">: Todo trámite ante esta entidad es gratuito, excepto los costos de </w:t>
    </w:r>
    <w:r w:rsidRPr="009E29D1">
      <w:rPr>
        <w:rFonts w:cs="Arial"/>
        <w:bCs/>
        <w:i/>
        <w:color w:val="0F2A42"/>
        <w:sz w:val="16"/>
        <w:szCs w:val="16"/>
        <w:shd w:val="clear" w:color="auto" w:fill="FFFFFF"/>
      </w:rPr>
      <w:t>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rsidR="00BE78FE" w:rsidRDefault="00182EA6"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BE78FE" w:rsidRPr="009E29D1" w:rsidRDefault="00182EA6" w:rsidP="00930EB4">
    <w:pPr>
      <w:pStyle w:val="Piedepgina"/>
      <w:rPr>
        <w:b/>
        <w:sz w:val="14"/>
        <w:szCs w:val="14"/>
      </w:rPr>
    </w:pPr>
    <w:r w:rsidRPr="009E29D1">
      <w:rPr>
        <w:b/>
        <w:sz w:val="14"/>
        <w:szCs w:val="14"/>
      </w:rPr>
      <w:t xml:space="preserve">Cra. 30 Nº 25 -90 </w:t>
    </w:r>
  </w:p>
  <w:p w:rsidR="00BE78FE" w:rsidRPr="009E29D1" w:rsidRDefault="00182EA6" w:rsidP="00930EB4">
    <w:pPr>
      <w:pStyle w:val="Piedepgina"/>
      <w:rPr>
        <w:sz w:val="14"/>
        <w:szCs w:val="14"/>
      </w:rPr>
    </w:pPr>
    <w:r w:rsidRPr="009E29D1">
      <w:rPr>
        <w:sz w:val="14"/>
        <w:szCs w:val="14"/>
      </w:rPr>
      <w:t>pisos 5, 8,13 / SuperCa</w:t>
    </w:r>
    <w:r w:rsidRPr="009E29D1">
      <w:rPr>
        <w:sz w:val="14"/>
        <w:szCs w:val="14"/>
      </w:rPr>
      <w:t>de piso 2</w:t>
    </w:r>
  </w:p>
  <w:p w:rsidR="00BE78FE" w:rsidRPr="009E29D1" w:rsidRDefault="00182EA6" w:rsidP="00930EB4">
    <w:pPr>
      <w:pStyle w:val="Piedepgina"/>
      <w:rPr>
        <w:sz w:val="14"/>
        <w:szCs w:val="14"/>
      </w:rPr>
    </w:pPr>
  </w:p>
  <w:p w:rsidR="00BE78FE" w:rsidRPr="009E29D1" w:rsidRDefault="00182EA6" w:rsidP="00930EB4">
    <w:pPr>
      <w:pStyle w:val="Piedepgina"/>
      <w:rPr>
        <w:sz w:val="14"/>
        <w:szCs w:val="14"/>
      </w:rPr>
    </w:pPr>
    <w:r w:rsidRPr="009E29D1">
      <w:rPr>
        <w:sz w:val="14"/>
        <w:szCs w:val="14"/>
      </w:rPr>
      <w:t>Archivo Central de la SDP</w:t>
    </w:r>
  </w:p>
  <w:p w:rsidR="00BE78FE" w:rsidRPr="009E29D1" w:rsidRDefault="00182EA6" w:rsidP="00930EB4">
    <w:pPr>
      <w:pStyle w:val="Piedepgina"/>
      <w:rPr>
        <w:b/>
        <w:sz w:val="14"/>
        <w:szCs w:val="14"/>
      </w:rPr>
    </w:pPr>
    <w:r w:rsidRPr="009E29D1">
      <w:rPr>
        <w:b/>
        <w:sz w:val="14"/>
        <w:szCs w:val="14"/>
      </w:rPr>
      <w:t>Cra 21 Nª69B-80 ext. 9014-9018</w:t>
    </w:r>
  </w:p>
  <w:p w:rsidR="00BE78FE" w:rsidRPr="009E29D1" w:rsidRDefault="00182EA6" w:rsidP="00930EB4">
    <w:pPr>
      <w:pStyle w:val="Piedepgina"/>
      <w:rPr>
        <w:sz w:val="14"/>
        <w:szCs w:val="14"/>
      </w:rPr>
    </w:pPr>
  </w:p>
  <w:p w:rsidR="00BE78FE" w:rsidRPr="009E29D1" w:rsidRDefault="00182EA6" w:rsidP="00930EB4">
    <w:pPr>
      <w:pStyle w:val="Piedepgina"/>
      <w:rPr>
        <w:b/>
        <w:sz w:val="14"/>
        <w:szCs w:val="14"/>
      </w:rPr>
    </w:pPr>
    <w:r w:rsidRPr="009E29D1">
      <w:rPr>
        <w:b/>
        <w:sz w:val="14"/>
        <w:szCs w:val="14"/>
      </w:rPr>
      <w:t>PBX: 335 8000</w:t>
    </w:r>
  </w:p>
  <w:p w:rsidR="00BE78FE" w:rsidRPr="009E29D1" w:rsidRDefault="00182EA6"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BE78FE" w:rsidRPr="009E29D1" w:rsidRDefault="00182EA6" w:rsidP="00930EB4">
    <w:pPr>
      <w:pStyle w:val="Piedepgina"/>
      <w:rPr>
        <w:b/>
        <w:sz w:val="14"/>
        <w:szCs w:val="14"/>
      </w:rPr>
    </w:pPr>
    <w:r w:rsidRPr="009E29D1">
      <w:rPr>
        <w:b/>
        <w:sz w:val="14"/>
        <w:szCs w:val="14"/>
      </w:rPr>
      <w:t>Código Postal: 1113111</w:t>
    </w:r>
  </w:p>
  <w:p w:rsidR="00BE78FE" w:rsidRDefault="00182EA6"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BE78FE" w:rsidRDefault="00182EA6"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 válido </w:t>
    </w:r>
    <w:r w:rsidRPr="0090236D">
      <w:rPr>
        <w:rFonts w:cs="Arial"/>
        <w:bCs/>
        <w:i/>
        <w:color w:val="0F2A42"/>
        <w:sz w:val="16"/>
        <w:szCs w:val="16"/>
        <w:shd w:val="clear" w:color="auto" w:fill="FFFFFF"/>
        <w:lang w:val="es-ES"/>
      </w:rPr>
      <w:t>legalmente al amparo del artículo 12 del Decreto 2150 de 1995 y del artículo 7° de la Ley 527 de 1999.</w:t>
    </w:r>
  </w:p>
  <w:p w:rsidR="00BE78FE" w:rsidRPr="00E600A5" w:rsidRDefault="00182EA6"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PAGE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4</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EA6" w:rsidRDefault="00182EA6">
      <w:r>
        <w:separator/>
      </w:r>
    </w:p>
  </w:footnote>
  <w:footnote w:type="continuationSeparator" w:id="0">
    <w:p w:rsidR="00182EA6" w:rsidRDefault="00182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4076F1" w:rsidTr="00762FBA">
      <w:tc>
        <w:tcPr>
          <w:tcW w:w="4614" w:type="dxa"/>
          <w:shd w:val="clear" w:color="auto" w:fill="auto"/>
        </w:tcPr>
        <w:p w:rsidR="00BE78FE" w:rsidRPr="00FE3719" w:rsidRDefault="00182EA6"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0" w:name="FolioRad"/>
          <w:r w:rsidRPr="00542C05">
            <w:rPr>
              <w:rFonts w:ascii="Arial Narrow" w:hAnsi="Arial Narrow"/>
              <w:sz w:val="15"/>
              <w:szCs w:val="15"/>
            </w:rPr>
            <w:t>4</w:t>
          </w:r>
          <w:bookmarkEnd w:id="0"/>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1" w:name="AnexoRad"/>
          <w:r w:rsidRPr="00542C05">
            <w:rPr>
              <w:rFonts w:ascii="Arial Narrow" w:hAnsi="Arial Narrow"/>
              <w:sz w:val="15"/>
              <w:szCs w:val="15"/>
            </w:rPr>
            <w:t>No</w:t>
          </w:r>
          <w:bookmarkEnd w:id="1"/>
        </w:p>
      </w:tc>
    </w:tr>
    <w:tr w:rsidR="004076F1" w:rsidTr="00762FBA">
      <w:tc>
        <w:tcPr>
          <w:tcW w:w="4614" w:type="dxa"/>
          <w:shd w:val="clear" w:color="auto" w:fill="auto"/>
        </w:tcPr>
        <w:p w:rsidR="00BE78FE" w:rsidRPr="00FE3719" w:rsidRDefault="00182EA6"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2" w:name="RadicacionRad"/>
          <w:r w:rsidRPr="00542C05">
            <w:rPr>
              <w:rFonts w:ascii="Arial Narrow" w:hAnsi="Arial Narrow"/>
              <w:sz w:val="15"/>
              <w:szCs w:val="15"/>
            </w:rPr>
            <w:t>XXXXXXXXXX</w:t>
          </w:r>
          <w:bookmarkEnd w:id="2"/>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3" w:name="RadicadoInicial"/>
          <w:r w:rsidRPr="00542C05">
            <w:rPr>
              <w:rFonts w:ascii="Arial Narrow" w:hAnsi="Arial Narrow"/>
              <w:sz w:val="15"/>
              <w:szCs w:val="15"/>
            </w:rPr>
            <w:t>3-2024-41392</w:t>
          </w:r>
          <w:bookmarkEnd w:id="3"/>
        </w:p>
      </w:tc>
    </w:tr>
    <w:tr w:rsidR="004076F1" w:rsidTr="00762FBA">
      <w:tc>
        <w:tcPr>
          <w:tcW w:w="4614" w:type="dxa"/>
          <w:shd w:val="clear" w:color="auto" w:fill="auto"/>
        </w:tcPr>
        <w:p w:rsidR="00BE78FE" w:rsidRPr="00FE3719" w:rsidRDefault="00182EA6"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4" w:name="ProcesoRad"/>
          <w:r w:rsidRPr="00542C05">
            <w:rPr>
              <w:rFonts w:ascii="Arial Narrow" w:hAnsi="Arial Narrow"/>
              <w:sz w:val="15"/>
              <w:szCs w:val="15"/>
            </w:rPr>
            <w:t>2452264</w:t>
          </w:r>
          <w:bookmarkEnd w:id="4"/>
          <w:r w:rsidRPr="00542C05">
            <w:rPr>
              <w:rFonts w:ascii="Arial Narrow" w:hAnsi="Arial Narrow"/>
              <w:b/>
              <w:sz w:val="15"/>
              <w:szCs w:val="15"/>
            </w:rPr>
            <w:t xml:space="preserve">    Fecha</w:t>
          </w:r>
          <w:r w:rsidRPr="00542C05">
            <w:rPr>
              <w:rFonts w:ascii="Arial Narrow" w:hAnsi="Arial Narrow"/>
              <w:sz w:val="15"/>
              <w:szCs w:val="15"/>
            </w:rPr>
            <w:t xml:space="preserve">: </w:t>
          </w:r>
          <w:bookmarkStart w:id="5" w:name="FechaRad"/>
          <w:r w:rsidRPr="00542C05">
            <w:rPr>
              <w:rFonts w:ascii="Arial Narrow" w:hAnsi="Arial Narrow"/>
              <w:sz w:val="15"/>
              <w:szCs w:val="15"/>
            </w:rPr>
            <w:t>2024-12-04</w:t>
          </w:r>
          <w:bookmarkEnd w:id="5"/>
        </w:p>
      </w:tc>
    </w:tr>
    <w:tr w:rsidR="004076F1" w:rsidTr="00762FBA">
      <w:tc>
        <w:tcPr>
          <w:tcW w:w="4614" w:type="dxa"/>
          <w:shd w:val="clear" w:color="auto" w:fill="auto"/>
        </w:tcPr>
        <w:p w:rsidR="00BE78FE" w:rsidRPr="00FE3719" w:rsidRDefault="00182EA6"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6" w:name="NombreTerRad"/>
          <w:r w:rsidRPr="00542C05">
            <w:rPr>
              <w:rFonts w:ascii="Arial Narrow" w:hAnsi="Arial Narrow"/>
              <w:sz w:val="15"/>
              <w:szCs w:val="15"/>
            </w:rPr>
            <w:t>SECRETARIA DISTRITAL DE PLANEACION - SDP</w:t>
          </w:r>
          <w:bookmarkEnd w:id="6"/>
        </w:p>
      </w:tc>
    </w:tr>
    <w:tr w:rsidR="004076F1" w:rsidTr="00762FBA">
      <w:tc>
        <w:tcPr>
          <w:tcW w:w="4614" w:type="dxa"/>
          <w:shd w:val="clear" w:color="auto" w:fill="auto"/>
        </w:tcPr>
        <w:p w:rsidR="00BE78FE" w:rsidRPr="00FE3719" w:rsidRDefault="00182EA6"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7" w:name="DependenciaRad"/>
          <w:r w:rsidRPr="00542C05">
            <w:rPr>
              <w:rFonts w:ascii="Arial Narrow" w:hAnsi="Arial Narrow"/>
              <w:sz w:val="15"/>
              <w:szCs w:val="15"/>
            </w:rPr>
            <w:t>Dirección de Talento Humano</w:t>
          </w:r>
          <w:bookmarkEnd w:id="7"/>
        </w:p>
      </w:tc>
    </w:tr>
    <w:tr w:rsidR="004076F1" w:rsidTr="00762FBA">
      <w:tc>
        <w:tcPr>
          <w:tcW w:w="4614" w:type="dxa"/>
          <w:shd w:val="clear" w:color="auto" w:fill="auto"/>
        </w:tcPr>
        <w:p w:rsidR="00BE78FE" w:rsidRPr="00FE3719" w:rsidRDefault="00182EA6"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8" w:name="ClaseDocRad"/>
          <w:r w:rsidRPr="00542C05">
            <w:rPr>
              <w:rFonts w:ascii="Arial Narrow" w:hAnsi="Arial Narrow"/>
              <w:sz w:val="15"/>
              <w:szCs w:val="15"/>
            </w:rPr>
            <w:t>Interno</w:t>
          </w:r>
          <w:bookmarkEnd w:id="8"/>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9" w:name="TipoDocRad"/>
          <w:r w:rsidRPr="00542C05">
            <w:rPr>
              <w:rFonts w:ascii="Arial Narrow" w:hAnsi="Arial Narrow"/>
              <w:sz w:val="15"/>
              <w:szCs w:val="15"/>
            </w:rPr>
            <w:t>Acto administrativo</w:t>
          </w:r>
          <w:bookmarkEnd w:id="9"/>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0" w:name="ConsecutivoRad"/>
          <w:r w:rsidRPr="00542C05">
            <w:rPr>
              <w:rFonts w:ascii="Arial Narrow" w:hAnsi="Arial Narrow"/>
              <w:sz w:val="15"/>
              <w:szCs w:val="15"/>
            </w:rPr>
            <w:t>XXXXXX-XXXXX</w:t>
          </w:r>
          <w:bookmarkEnd w:id="10"/>
        </w:p>
      </w:tc>
    </w:tr>
  </w:tbl>
  <w:p w:rsidR="00BE78FE" w:rsidRPr="00FA208F" w:rsidRDefault="00182EA6"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6F1"/>
    <w:rsid w:val="00182EA6"/>
    <w:rsid w:val="004076F1"/>
    <w:rsid w:val="004C280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559A"/>
  <w15:docId w15:val="{F03973BC-33BA-48A4-8437-017BFD32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CM48">
    <w:name w:val="CM48"/>
    <w:basedOn w:val="Normal"/>
    <w:next w:val="Normal"/>
    <w:uiPriority w:val="99"/>
    <w:rsid w:val="00A57CED"/>
    <w:pPr>
      <w:autoSpaceDE w:val="0"/>
      <w:autoSpaceDN w:val="0"/>
      <w:adjustRightInd w:val="0"/>
      <w:jc w:val="left"/>
    </w:pPr>
    <w:rPr>
      <w:rFonts w:eastAsia="Calibri" w:cs="Arial"/>
      <w:szCs w:val="24"/>
      <w:lang w:eastAsia="es-CO"/>
    </w:rPr>
  </w:style>
  <w:style w:type="paragraph" w:styleId="Prrafodelista">
    <w:name w:val="List Paragraph"/>
    <w:basedOn w:val="Normal"/>
    <w:uiPriority w:val="34"/>
    <w:qFormat/>
    <w:rsid w:val="00A57C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53DEF-2F31-4634-AF21-62AA5EAB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4945</Characters>
  <Application>Microsoft Office Word</Application>
  <DocSecurity>0</DocSecurity>
  <Lines>41</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2010-09-29T14:18:00Z</cp:lastPrinted>
  <dcterms:created xsi:type="dcterms:W3CDTF">2024-12-04T15:15:00Z</dcterms:created>
  <dcterms:modified xsi:type="dcterms:W3CDTF">2024-12-04T21:06:00Z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